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7BB" w:rsidRPr="00BF7104" w:rsidRDefault="00D04ED6">
      <w:pPr>
        <w:pStyle w:val="Standard"/>
        <w:shd w:val="clear" w:color="auto" w:fill="E6E6E6"/>
        <w:spacing w:after="120" w:line="276" w:lineRule="auto"/>
        <w:ind w:right="-17"/>
        <w:jc w:val="center"/>
        <w:rPr>
          <w:rFonts w:ascii="Carlito" w:hAnsi="Carlito" w:cs="Carlito"/>
          <w:szCs w:val="24"/>
        </w:rPr>
      </w:pPr>
      <w:r w:rsidRPr="00BF7104">
        <w:rPr>
          <w:rFonts w:ascii="Carlito" w:hAnsi="Carlito" w:cs="Carlito"/>
          <w:b/>
          <w:bCs/>
          <w:szCs w:val="24"/>
        </w:rPr>
        <w:t>ANEXO I - TERMO DE REFERÊNCIA</w:t>
      </w:r>
    </w:p>
    <w:p w:rsidR="001017BB" w:rsidRPr="00BF7104" w:rsidRDefault="001017BB">
      <w:pPr>
        <w:jc w:val="center"/>
        <w:rPr>
          <w:rFonts w:ascii="Carlito" w:hAnsi="Carlito" w:cs="Carlito"/>
          <w:sz w:val="24"/>
        </w:rPr>
      </w:pPr>
    </w:p>
    <w:p w:rsidR="001017BB" w:rsidRPr="00BF7104" w:rsidRDefault="00D04ED6">
      <w:pPr>
        <w:ind w:right="-17"/>
        <w:jc w:val="center"/>
        <w:rPr>
          <w:rFonts w:ascii="Carlito" w:hAnsi="Carlito" w:cs="Carlito"/>
        </w:rPr>
      </w:pPr>
      <w:bookmarkStart w:id="0" w:name="_GoBack"/>
      <w:bookmarkEnd w:id="0"/>
      <w:r w:rsidRPr="00BF7104">
        <w:rPr>
          <w:rFonts w:ascii="Carlito" w:hAnsi="Carlito" w:cs="Carlito"/>
          <w:b/>
          <w:bCs/>
          <w:sz w:val="24"/>
        </w:rPr>
        <w:t>PREGÃO ELETRÔNICO (Convencional) nº 08</w:t>
      </w:r>
      <w:r w:rsidRPr="00BF7104">
        <w:rPr>
          <w:rFonts w:ascii="Carlito" w:eastAsia="MS Mincho" w:hAnsi="Carlito" w:cs="Carlito"/>
          <w:b/>
          <w:bCs/>
          <w:sz w:val="24"/>
        </w:rPr>
        <w:t>/</w:t>
      </w:r>
      <w:r w:rsidRPr="00BF7104">
        <w:rPr>
          <w:rFonts w:ascii="Carlito" w:hAnsi="Carlito" w:cs="Carlito"/>
          <w:b/>
          <w:bCs/>
          <w:sz w:val="24"/>
        </w:rPr>
        <w:t>2019</w:t>
      </w:r>
    </w:p>
    <w:p w:rsidR="001017BB" w:rsidRPr="00BF7104" w:rsidRDefault="00D04ED6">
      <w:pPr>
        <w:spacing w:line="276" w:lineRule="auto"/>
        <w:ind w:right="-17"/>
        <w:jc w:val="center"/>
        <w:rPr>
          <w:rFonts w:ascii="Carlito" w:hAnsi="Carlito" w:cs="Carlito"/>
          <w:sz w:val="24"/>
        </w:rPr>
      </w:pPr>
      <w:r w:rsidRPr="00BF7104">
        <w:rPr>
          <w:rFonts w:ascii="Carlito" w:hAnsi="Carlito" w:cs="Carlito"/>
          <w:sz w:val="24"/>
        </w:rPr>
        <w:t>(Processo Administrativo n° 23381.003431.2019-12)</w:t>
      </w:r>
    </w:p>
    <w:p w:rsidR="00BF7104" w:rsidRPr="00BF7104" w:rsidRDefault="00BF7104">
      <w:pPr>
        <w:spacing w:line="276" w:lineRule="auto"/>
        <w:ind w:right="-17"/>
        <w:jc w:val="center"/>
        <w:rPr>
          <w:rFonts w:ascii="Carlito" w:hAnsi="Carlito" w:cs="Carlito"/>
          <w:sz w:val="24"/>
        </w:rPr>
      </w:pPr>
    </w:p>
    <w:p w:rsidR="00BF7104" w:rsidRPr="00BF7104" w:rsidRDefault="00BF7104" w:rsidP="00BF7104">
      <w:pPr>
        <w:pStyle w:val="Nivel1"/>
        <w:numPr>
          <w:ilvl w:val="0"/>
          <w:numId w:val="1"/>
        </w:numPr>
        <w:ind w:left="357" w:hanging="357"/>
        <w:rPr>
          <w:rFonts w:ascii="Carlito" w:hAnsi="Carlito" w:cs="Carlito"/>
          <w:color w:val="auto"/>
          <w:sz w:val="24"/>
          <w:szCs w:val="24"/>
        </w:rPr>
      </w:pPr>
      <w:r w:rsidRPr="00BF7104">
        <w:rPr>
          <w:rFonts w:ascii="Carlito" w:hAnsi="Carlito" w:cs="Carlito"/>
          <w:color w:val="auto"/>
          <w:sz w:val="24"/>
          <w:szCs w:val="24"/>
        </w:rPr>
        <w:t>DO OBJETO</w:t>
      </w:r>
    </w:p>
    <w:p w:rsidR="00BF7104" w:rsidRPr="00BF7104" w:rsidRDefault="00BF7104" w:rsidP="00BF7104">
      <w:pPr>
        <w:numPr>
          <w:ilvl w:val="1"/>
          <w:numId w:val="1"/>
        </w:numPr>
        <w:spacing w:before="120" w:after="120" w:line="276" w:lineRule="auto"/>
        <w:ind w:left="425" w:firstLine="0"/>
        <w:jc w:val="both"/>
        <w:rPr>
          <w:rFonts w:ascii="Carlito" w:hAnsi="Carlito" w:cs="Carlito"/>
          <w:sz w:val="22"/>
          <w:szCs w:val="22"/>
        </w:rPr>
      </w:pPr>
      <w:r w:rsidRPr="00BF7104">
        <w:rPr>
          <w:rFonts w:ascii="Carlito" w:hAnsi="Carlito" w:cs="Carlito"/>
          <w:sz w:val="22"/>
          <w:szCs w:val="22"/>
        </w:rPr>
        <w:t>Aquisição de equipamentos e materiais destinados à instalação de sistema de proteção e segurança eletrônica – Circuito Fechado de TV (CFTV)</w:t>
      </w:r>
      <w:r w:rsidRPr="00BF7104">
        <w:rPr>
          <w:rFonts w:ascii="Carlito" w:hAnsi="Carlito" w:cs="Carlito"/>
          <w:b/>
          <w:sz w:val="22"/>
          <w:szCs w:val="22"/>
        </w:rPr>
        <w:t>,</w:t>
      </w:r>
      <w:r w:rsidRPr="00BF7104">
        <w:rPr>
          <w:rFonts w:ascii="Carlito" w:hAnsi="Carlito" w:cs="Carlito"/>
          <w:sz w:val="22"/>
          <w:szCs w:val="22"/>
        </w:rPr>
        <w:t xml:space="preserve"> conforme condições, quantidades e exigências estabelecidas neste instrumento:</w:t>
      </w:r>
    </w:p>
    <w:tbl>
      <w:tblPr>
        <w:tblStyle w:val="Tabelacomgrade"/>
        <w:tblW w:w="10355" w:type="dxa"/>
        <w:jc w:val="center"/>
        <w:tblLook w:val="04A0" w:firstRow="1" w:lastRow="0" w:firstColumn="1" w:lastColumn="0" w:noHBand="0" w:noVBand="1"/>
      </w:tblPr>
      <w:tblGrid>
        <w:gridCol w:w="810"/>
        <w:gridCol w:w="2801"/>
        <w:gridCol w:w="1128"/>
        <w:gridCol w:w="1133"/>
        <w:gridCol w:w="1475"/>
        <w:gridCol w:w="1408"/>
        <w:gridCol w:w="1600"/>
      </w:tblGrid>
      <w:tr w:rsidR="00BF7104" w:rsidRPr="00BF7104" w:rsidTr="00BF7104">
        <w:trPr>
          <w:jc w:val="center"/>
        </w:trPr>
        <w:tc>
          <w:tcPr>
            <w:tcW w:w="810" w:type="dxa"/>
            <w:shd w:val="clear" w:color="auto" w:fill="7F7F7F" w:themeFill="text1" w:themeFillTint="80"/>
            <w:vAlign w:val="center"/>
          </w:tcPr>
          <w:p w:rsidR="00BF7104" w:rsidRPr="00BF7104" w:rsidRDefault="00BF7104" w:rsidP="00BF7104">
            <w:pPr>
              <w:jc w:val="center"/>
              <w:rPr>
                <w:rFonts w:ascii="Carlito" w:hAnsi="Carlito" w:cs="Carlito"/>
                <w:b/>
                <w:sz w:val="22"/>
                <w:szCs w:val="22"/>
              </w:rPr>
            </w:pPr>
            <w:r w:rsidRPr="00BF7104">
              <w:rPr>
                <w:rFonts w:ascii="Carlito" w:hAnsi="Carlito" w:cs="Carlito"/>
                <w:b/>
                <w:sz w:val="22"/>
                <w:szCs w:val="22"/>
              </w:rPr>
              <w:t>ITEM</w:t>
            </w:r>
          </w:p>
        </w:tc>
        <w:tc>
          <w:tcPr>
            <w:tcW w:w="2801" w:type="dxa"/>
            <w:shd w:val="clear" w:color="auto" w:fill="7F7F7F" w:themeFill="text1" w:themeFillTint="80"/>
            <w:vAlign w:val="center"/>
          </w:tcPr>
          <w:p w:rsidR="00BF7104" w:rsidRPr="00BF7104" w:rsidRDefault="00BF7104" w:rsidP="00BF7104">
            <w:pPr>
              <w:jc w:val="center"/>
              <w:rPr>
                <w:rFonts w:ascii="Carlito" w:hAnsi="Carlito" w:cs="Carlito"/>
                <w:b/>
                <w:sz w:val="22"/>
                <w:szCs w:val="22"/>
              </w:rPr>
            </w:pPr>
            <w:r w:rsidRPr="00BF7104">
              <w:rPr>
                <w:rFonts w:ascii="Carlito" w:hAnsi="Carlito" w:cs="Carlito"/>
                <w:b/>
                <w:sz w:val="22"/>
                <w:szCs w:val="22"/>
              </w:rPr>
              <w:t>DESCRIÇÃO</w:t>
            </w:r>
          </w:p>
        </w:tc>
        <w:tc>
          <w:tcPr>
            <w:tcW w:w="1128" w:type="dxa"/>
            <w:shd w:val="clear" w:color="auto" w:fill="7F7F7F" w:themeFill="text1" w:themeFillTint="80"/>
            <w:vAlign w:val="center"/>
          </w:tcPr>
          <w:p w:rsidR="00BF7104" w:rsidRPr="00BF7104" w:rsidRDefault="00BF7104" w:rsidP="00BF7104">
            <w:pPr>
              <w:jc w:val="center"/>
              <w:rPr>
                <w:rFonts w:ascii="Carlito" w:hAnsi="Carlito" w:cs="Carlito"/>
                <w:b/>
                <w:sz w:val="22"/>
                <w:szCs w:val="22"/>
              </w:rPr>
            </w:pPr>
            <w:r w:rsidRPr="00BF7104">
              <w:rPr>
                <w:rFonts w:ascii="Carlito" w:hAnsi="Carlito" w:cs="Carlito"/>
                <w:b/>
                <w:sz w:val="22"/>
                <w:szCs w:val="22"/>
              </w:rPr>
              <w:t>CATMAT</w:t>
            </w:r>
          </w:p>
        </w:tc>
        <w:tc>
          <w:tcPr>
            <w:tcW w:w="1133" w:type="dxa"/>
            <w:shd w:val="clear" w:color="auto" w:fill="7F7F7F" w:themeFill="text1" w:themeFillTint="80"/>
            <w:vAlign w:val="center"/>
          </w:tcPr>
          <w:p w:rsidR="00BF7104" w:rsidRPr="00BF7104" w:rsidRDefault="00BF7104" w:rsidP="00BF7104">
            <w:pPr>
              <w:jc w:val="center"/>
              <w:rPr>
                <w:rFonts w:ascii="Carlito" w:hAnsi="Carlito" w:cs="Carlito"/>
                <w:b/>
                <w:sz w:val="22"/>
                <w:szCs w:val="22"/>
              </w:rPr>
            </w:pPr>
            <w:r w:rsidRPr="00BF7104">
              <w:rPr>
                <w:rFonts w:ascii="Carlito" w:hAnsi="Carlito" w:cs="Carlito"/>
                <w:b/>
                <w:sz w:val="22"/>
                <w:szCs w:val="22"/>
              </w:rPr>
              <w:t>UNIDADE</w:t>
            </w:r>
          </w:p>
        </w:tc>
        <w:tc>
          <w:tcPr>
            <w:tcW w:w="1475" w:type="dxa"/>
            <w:shd w:val="clear" w:color="auto" w:fill="7F7F7F" w:themeFill="text1" w:themeFillTint="80"/>
            <w:vAlign w:val="center"/>
          </w:tcPr>
          <w:p w:rsidR="00BF7104" w:rsidRPr="00BF7104" w:rsidRDefault="00BF7104" w:rsidP="00BF7104">
            <w:pPr>
              <w:jc w:val="center"/>
              <w:rPr>
                <w:rFonts w:ascii="Carlito" w:hAnsi="Carlito" w:cs="Carlito"/>
                <w:b/>
                <w:sz w:val="22"/>
                <w:szCs w:val="22"/>
              </w:rPr>
            </w:pPr>
            <w:r w:rsidRPr="00BF7104">
              <w:rPr>
                <w:rFonts w:ascii="Carlito" w:hAnsi="Carlito" w:cs="Carlito"/>
                <w:b/>
                <w:sz w:val="22"/>
                <w:szCs w:val="22"/>
              </w:rPr>
              <w:t>QUANTIDADE</w:t>
            </w:r>
          </w:p>
        </w:tc>
        <w:tc>
          <w:tcPr>
            <w:tcW w:w="1408" w:type="dxa"/>
            <w:shd w:val="clear" w:color="auto" w:fill="7F7F7F" w:themeFill="text1" w:themeFillTint="80"/>
            <w:vAlign w:val="center"/>
          </w:tcPr>
          <w:p w:rsidR="00BF7104" w:rsidRPr="00BF7104" w:rsidRDefault="00BF7104" w:rsidP="00BF7104">
            <w:pPr>
              <w:jc w:val="center"/>
              <w:rPr>
                <w:rFonts w:ascii="Carlito" w:hAnsi="Carlito" w:cs="Carlito"/>
                <w:b/>
                <w:sz w:val="22"/>
                <w:szCs w:val="22"/>
              </w:rPr>
            </w:pPr>
            <w:r w:rsidRPr="00BF7104">
              <w:rPr>
                <w:rFonts w:ascii="Carlito" w:hAnsi="Carlito" w:cs="Carlito"/>
                <w:b/>
                <w:sz w:val="22"/>
                <w:szCs w:val="22"/>
              </w:rPr>
              <w:t>VALOR UNITÁRIO ESTIMADO</w:t>
            </w:r>
          </w:p>
        </w:tc>
        <w:tc>
          <w:tcPr>
            <w:tcW w:w="1600" w:type="dxa"/>
            <w:shd w:val="clear" w:color="auto" w:fill="7F7F7F" w:themeFill="text1" w:themeFillTint="80"/>
            <w:vAlign w:val="center"/>
          </w:tcPr>
          <w:p w:rsidR="00BF7104" w:rsidRPr="00BF7104" w:rsidRDefault="00BF7104" w:rsidP="00BF7104">
            <w:pPr>
              <w:jc w:val="center"/>
              <w:rPr>
                <w:rFonts w:ascii="Carlito" w:hAnsi="Carlito" w:cs="Carlito"/>
                <w:b/>
                <w:sz w:val="22"/>
                <w:szCs w:val="22"/>
              </w:rPr>
            </w:pPr>
            <w:r w:rsidRPr="00BF7104">
              <w:rPr>
                <w:rFonts w:ascii="Carlito" w:hAnsi="Carlito" w:cs="Carlito"/>
                <w:b/>
                <w:sz w:val="22"/>
                <w:szCs w:val="22"/>
              </w:rPr>
              <w:t>VALOR TOTAL ESTIMADO</w:t>
            </w:r>
          </w:p>
        </w:tc>
      </w:tr>
      <w:tr w:rsidR="001017BB" w:rsidRPr="00BF7104" w:rsidTr="00BF7104">
        <w:trPr>
          <w:jc w:val="center"/>
        </w:trPr>
        <w:tc>
          <w:tcPr>
            <w:tcW w:w="810" w:type="dxa"/>
            <w:shd w:val="clear" w:color="auto" w:fill="auto"/>
            <w:vAlign w:val="center"/>
          </w:tcPr>
          <w:p w:rsidR="001017BB" w:rsidRPr="00BF7104" w:rsidRDefault="00BF7104">
            <w:pPr>
              <w:jc w:val="center"/>
              <w:rPr>
                <w:rFonts w:ascii="Carlito" w:hAnsi="Carlito" w:cs="Carlito"/>
                <w:sz w:val="22"/>
                <w:szCs w:val="22"/>
              </w:rPr>
            </w:pPr>
            <w:proofErr w:type="gramStart"/>
            <w:r w:rsidRPr="00BF7104">
              <w:rPr>
                <w:rFonts w:ascii="Carlito" w:hAnsi="Carlito" w:cs="Carlito"/>
                <w:sz w:val="22"/>
                <w:szCs w:val="22"/>
              </w:rPr>
              <w:t>1</w:t>
            </w:r>
            <w:proofErr w:type="gramEnd"/>
          </w:p>
        </w:tc>
        <w:tc>
          <w:tcPr>
            <w:tcW w:w="2801" w:type="dxa"/>
            <w:shd w:val="clear" w:color="auto" w:fill="auto"/>
          </w:tcPr>
          <w:p w:rsidR="00BF7104" w:rsidRPr="00BF7104" w:rsidRDefault="00BF7104" w:rsidP="00BF7104">
            <w:pPr>
              <w:jc w:val="both"/>
              <w:rPr>
                <w:rFonts w:ascii="Carlito" w:hAnsi="Carlito" w:cs="Carlito"/>
                <w:sz w:val="22"/>
                <w:szCs w:val="22"/>
              </w:rPr>
            </w:pPr>
            <w:r w:rsidRPr="00BF7104">
              <w:rPr>
                <w:rFonts w:ascii="Carlito" w:hAnsi="Carlito" w:cs="Carlito"/>
                <w:sz w:val="22"/>
                <w:szCs w:val="22"/>
              </w:rPr>
              <w:t xml:space="preserve">RECEPTOR / GRAVADOR DIGITAL DE VIDEO COM 16CANAIS - DVR – Digital </w:t>
            </w:r>
            <w:proofErr w:type="spellStart"/>
            <w:r w:rsidRPr="00BF7104">
              <w:rPr>
                <w:rFonts w:ascii="Carlito" w:hAnsi="Carlito" w:cs="Carlito"/>
                <w:sz w:val="22"/>
                <w:szCs w:val="22"/>
              </w:rPr>
              <w:t>Video</w:t>
            </w:r>
            <w:proofErr w:type="spellEnd"/>
            <w:r w:rsidRPr="00BF7104">
              <w:rPr>
                <w:rFonts w:ascii="Carlito" w:hAnsi="Carlito" w:cs="Carlito"/>
                <w:sz w:val="22"/>
                <w:szCs w:val="22"/>
              </w:rPr>
              <w:t xml:space="preserve"> Recorder:</w:t>
            </w:r>
          </w:p>
          <w:p w:rsidR="00BF7104" w:rsidRPr="00BF7104" w:rsidRDefault="00BF7104" w:rsidP="00BF7104">
            <w:pPr>
              <w:jc w:val="both"/>
              <w:rPr>
                <w:rFonts w:ascii="Carlito" w:hAnsi="Carlito" w:cs="Carlito"/>
                <w:sz w:val="22"/>
                <w:szCs w:val="22"/>
              </w:rPr>
            </w:pPr>
            <w:r w:rsidRPr="00BF7104">
              <w:rPr>
                <w:rFonts w:ascii="Carlito" w:hAnsi="Carlito" w:cs="Carlito"/>
                <w:sz w:val="22"/>
                <w:szCs w:val="22"/>
              </w:rPr>
              <w:t>Deverá suportar câmeras HDCVI, HDTVI, IP, AHD e analógicas;</w:t>
            </w:r>
          </w:p>
          <w:p w:rsidR="00BF7104" w:rsidRPr="00BF7104" w:rsidRDefault="00BF7104" w:rsidP="00BF7104">
            <w:pPr>
              <w:jc w:val="both"/>
              <w:rPr>
                <w:rFonts w:ascii="Carlito" w:hAnsi="Carlito" w:cs="Carlito"/>
                <w:sz w:val="22"/>
                <w:szCs w:val="22"/>
              </w:rPr>
            </w:pPr>
            <w:r w:rsidRPr="00BF7104">
              <w:rPr>
                <w:rFonts w:ascii="Carlito" w:hAnsi="Carlito" w:cs="Carlito"/>
                <w:sz w:val="22"/>
                <w:szCs w:val="22"/>
              </w:rPr>
              <w:t>Gravador Digital de Vídeo com 16 canais de vídeo com resolução de 720p ou 1080p;</w:t>
            </w:r>
          </w:p>
          <w:p w:rsidR="00BF7104" w:rsidRPr="00BF7104" w:rsidRDefault="00BF7104" w:rsidP="00BF7104">
            <w:pPr>
              <w:jc w:val="both"/>
              <w:rPr>
                <w:rFonts w:ascii="Carlito" w:hAnsi="Carlito" w:cs="Carlito"/>
                <w:sz w:val="22"/>
                <w:szCs w:val="22"/>
              </w:rPr>
            </w:pPr>
            <w:r w:rsidRPr="00BF7104">
              <w:rPr>
                <w:rFonts w:ascii="Carlito" w:hAnsi="Carlito" w:cs="Carlito"/>
                <w:sz w:val="22"/>
                <w:szCs w:val="22"/>
              </w:rPr>
              <w:t>Possuir visualização em tempo real com saída de vídeo na relação aproximada de 1920 x 1080(</w:t>
            </w:r>
            <w:proofErr w:type="spellStart"/>
            <w:r w:rsidRPr="00BF7104">
              <w:rPr>
                <w:rFonts w:ascii="Carlito" w:hAnsi="Carlito" w:cs="Carlito"/>
                <w:sz w:val="22"/>
                <w:szCs w:val="22"/>
              </w:rPr>
              <w:t>Full</w:t>
            </w:r>
            <w:proofErr w:type="spellEnd"/>
            <w:r w:rsidRPr="00BF7104">
              <w:rPr>
                <w:rFonts w:ascii="Carlito" w:hAnsi="Carlito" w:cs="Carlito"/>
                <w:sz w:val="22"/>
                <w:szCs w:val="22"/>
              </w:rPr>
              <w:t xml:space="preserve"> HD);</w:t>
            </w:r>
          </w:p>
          <w:p w:rsidR="00BF7104" w:rsidRPr="00BF7104" w:rsidRDefault="00BF7104" w:rsidP="00BF7104">
            <w:pPr>
              <w:jc w:val="both"/>
              <w:rPr>
                <w:rFonts w:ascii="Carlito" w:hAnsi="Carlito" w:cs="Carlito"/>
                <w:sz w:val="22"/>
                <w:szCs w:val="22"/>
              </w:rPr>
            </w:pPr>
            <w:r w:rsidRPr="00BF7104">
              <w:rPr>
                <w:rFonts w:ascii="Carlito" w:hAnsi="Carlito" w:cs="Carlito"/>
                <w:sz w:val="22"/>
                <w:szCs w:val="22"/>
              </w:rPr>
              <w:t xml:space="preserve">Possuir Disco Rígido (HD) de no mínimo </w:t>
            </w:r>
            <w:proofErr w:type="gramStart"/>
            <w:r w:rsidRPr="00BF7104">
              <w:rPr>
                <w:rFonts w:ascii="Carlito" w:hAnsi="Carlito" w:cs="Carlito"/>
                <w:sz w:val="22"/>
                <w:szCs w:val="22"/>
              </w:rPr>
              <w:t>2</w:t>
            </w:r>
            <w:proofErr w:type="gramEnd"/>
            <w:r w:rsidRPr="00BF7104">
              <w:rPr>
                <w:rFonts w:ascii="Carlito" w:hAnsi="Carlito" w:cs="Carlito"/>
                <w:sz w:val="22"/>
                <w:szCs w:val="22"/>
              </w:rPr>
              <w:t xml:space="preserve"> TB;  Interface: SATA III (SATA de 6 Gb/s); Velocidade de rotação: de até 5.400RPM; Cache: 64 MB; Capacidade formatada: 2 TB; Fator de forma: 3,5 polegadas; </w:t>
            </w:r>
          </w:p>
          <w:p w:rsidR="00BF7104" w:rsidRPr="00BF7104" w:rsidRDefault="00BF7104" w:rsidP="00BF7104">
            <w:pPr>
              <w:jc w:val="both"/>
              <w:rPr>
                <w:rFonts w:ascii="Carlito" w:hAnsi="Carlito" w:cs="Carlito"/>
                <w:sz w:val="22"/>
                <w:szCs w:val="22"/>
              </w:rPr>
            </w:pPr>
            <w:r w:rsidRPr="00BF7104">
              <w:rPr>
                <w:rFonts w:ascii="Carlito" w:hAnsi="Carlito" w:cs="Carlito"/>
                <w:sz w:val="22"/>
                <w:szCs w:val="22"/>
              </w:rPr>
              <w:t>Suportar compreensão de vídeo H.264;</w:t>
            </w:r>
          </w:p>
          <w:p w:rsidR="00BF7104" w:rsidRPr="00BF7104" w:rsidRDefault="00BF7104" w:rsidP="00BF7104">
            <w:pPr>
              <w:jc w:val="both"/>
              <w:rPr>
                <w:rFonts w:ascii="Carlito" w:hAnsi="Carlito" w:cs="Carlito"/>
                <w:sz w:val="22"/>
                <w:szCs w:val="22"/>
              </w:rPr>
            </w:pPr>
            <w:r w:rsidRPr="00BF7104">
              <w:rPr>
                <w:rFonts w:ascii="Carlito" w:hAnsi="Carlito" w:cs="Carlito"/>
                <w:sz w:val="22"/>
                <w:szCs w:val="22"/>
              </w:rPr>
              <w:t>Permitir o modo backup com dispositivo USB;</w:t>
            </w:r>
          </w:p>
          <w:p w:rsidR="00BF7104" w:rsidRPr="00BF7104" w:rsidRDefault="00BF7104" w:rsidP="00BF7104">
            <w:pPr>
              <w:jc w:val="both"/>
              <w:rPr>
                <w:rFonts w:ascii="Carlito" w:hAnsi="Carlito" w:cs="Carlito"/>
                <w:sz w:val="22"/>
                <w:szCs w:val="22"/>
              </w:rPr>
            </w:pPr>
            <w:r w:rsidRPr="00BF7104">
              <w:rPr>
                <w:rFonts w:ascii="Carlito" w:hAnsi="Carlito" w:cs="Carlito"/>
                <w:sz w:val="22"/>
                <w:szCs w:val="22"/>
              </w:rPr>
              <w:t>Possuir edição de áudio e vídeo;</w:t>
            </w:r>
          </w:p>
          <w:p w:rsidR="00BF7104" w:rsidRPr="00BF7104" w:rsidRDefault="00BF7104" w:rsidP="00BF7104">
            <w:pPr>
              <w:jc w:val="both"/>
              <w:rPr>
                <w:rFonts w:ascii="Carlito" w:hAnsi="Carlito" w:cs="Carlito"/>
                <w:sz w:val="22"/>
                <w:szCs w:val="22"/>
              </w:rPr>
            </w:pPr>
            <w:r w:rsidRPr="00BF7104">
              <w:rPr>
                <w:rFonts w:ascii="Carlito" w:hAnsi="Carlito" w:cs="Carlito"/>
                <w:sz w:val="22"/>
                <w:szCs w:val="22"/>
              </w:rPr>
              <w:lastRenderedPageBreak/>
              <w:t>Possuir programação para captura e envio de alertas e fotos por e-mail;</w:t>
            </w:r>
          </w:p>
          <w:p w:rsidR="001017BB" w:rsidRPr="00BF7104" w:rsidRDefault="00D04ED6">
            <w:pPr>
              <w:jc w:val="both"/>
              <w:rPr>
                <w:rFonts w:ascii="Carlito" w:hAnsi="Carlito" w:cs="Carlito"/>
              </w:rPr>
            </w:pPr>
            <w:r w:rsidRPr="00BF7104">
              <w:rPr>
                <w:rFonts w:ascii="Carlito" w:hAnsi="Carlito" w:cs="Carlito"/>
                <w:sz w:val="22"/>
                <w:szCs w:val="22"/>
              </w:rPr>
              <w:t>Possuir capacidade para realizar a visualização ao vivo, gravação, reprodução, backup e acesso remoto via rede ao mesmo tempo e de forma de reprodução independente;</w:t>
            </w:r>
          </w:p>
          <w:p w:rsidR="001017BB" w:rsidRPr="00BF7104" w:rsidRDefault="00D04ED6">
            <w:pPr>
              <w:jc w:val="both"/>
              <w:rPr>
                <w:rFonts w:ascii="Carlito" w:hAnsi="Carlito" w:cs="Carlito"/>
                <w:sz w:val="22"/>
                <w:szCs w:val="22"/>
              </w:rPr>
            </w:pPr>
            <w:r w:rsidRPr="00BF7104">
              <w:rPr>
                <w:rFonts w:ascii="Carlito" w:hAnsi="Carlito" w:cs="Carlito"/>
                <w:sz w:val="22"/>
                <w:szCs w:val="22"/>
              </w:rPr>
              <w:t>Possuir detecção de movimento, perda de vídeo e mascaramento de câmera;</w:t>
            </w:r>
          </w:p>
          <w:p w:rsidR="001017BB" w:rsidRPr="00BF7104" w:rsidRDefault="00D04ED6">
            <w:pPr>
              <w:jc w:val="both"/>
              <w:rPr>
                <w:rFonts w:ascii="Carlito" w:hAnsi="Carlito" w:cs="Carlito"/>
                <w:sz w:val="22"/>
                <w:szCs w:val="22"/>
              </w:rPr>
            </w:pPr>
            <w:r w:rsidRPr="00BF7104">
              <w:rPr>
                <w:rFonts w:ascii="Carlito" w:hAnsi="Carlito" w:cs="Carlito"/>
                <w:sz w:val="22"/>
                <w:szCs w:val="22"/>
              </w:rPr>
              <w:t xml:space="preserve">Suportar os seguintes protocolos de rede: TCP/IP, DDNS, FTP, NTP, filtro IP, UPNP, </w:t>
            </w:r>
            <w:proofErr w:type="gramStart"/>
            <w:r w:rsidRPr="00BF7104">
              <w:rPr>
                <w:rFonts w:ascii="Carlito" w:hAnsi="Carlito" w:cs="Carlito"/>
                <w:sz w:val="22"/>
                <w:szCs w:val="22"/>
              </w:rPr>
              <w:t>RTSP,</w:t>
            </w:r>
            <w:proofErr w:type="gramEnd"/>
            <w:r w:rsidRPr="00BF7104">
              <w:rPr>
                <w:rFonts w:ascii="Carlito" w:hAnsi="Carlito" w:cs="Carlito"/>
                <w:sz w:val="22"/>
                <w:szCs w:val="22"/>
              </w:rPr>
              <w:t>SMTP, HTTP, IPv4/IPv6, SNMP com os protocolos INTELBRAS-1 ONVIF para as câmeras IP;</w:t>
            </w:r>
          </w:p>
          <w:p w:rsidR="001017BB" w:rsidRPr="00BF7104" w:rsidRDefault="00D04ED6">
            <w:pPr>
              <w:jc w:val="both"/>
              <w:rPr>
                <w:rFonts w:ascii="Carlito" w:hAnsi="Carlito" w:cs="Carlito"/>
                <w:sz w:val="22"/>
                <w:szCs w:val="22"/>
              </w:rPr>
            </w:pPr>
            <w:r w:rsidRPr="00BF7104">
              <w:rPr>
                <w:rFonts w:ascii="Carlito" w:hAnsi="Carlito" w:cs="Carlito"/>
                <w:sz w:val="22"/>
                <w:szCs w:val="22"/>
              </w:rPr>
              <w:t>Permitir a captura de pacotes via interface local e armazenamento em dispositivo USB;</w:t>
            </w:r>
          </w:p>
          <w:p w:rsidR="001017BB" w:rsidRPr="00BF7104" w:rsidRDefault="00D04ED6">
            <w:pPr>
              <w:jc w:val="both"/>
              <w:rPr>
                <w:rFonts w:ascii="Carlito" w:hAnsi="Carlito" w:cs="Carlito"/>
                <w:sz w:val="22"/>
                <w:szCs w:val="22"/>
              </w:rPr>
            </w:pPr>
            <w:r w:rsidRPr="00BF7104">
              <w:rPr>
                <w:rFonts w:ascii="Carlito" w:hAnsi="Carlito" w:cs="Carlito"/>
                <w:sz w:val="22"/>
                <w:szCs w:val="22"/>
              </w:rPr>
              <w:t>Software para acesso às imagens via celular em tempo real;</w:t>
            </w:r>
          </w:p>
          <w:p w:rsidR="001017BB" w:rsidRPr="00BF7104" w:rsidRDefault="00D04ED6">
            <w:pPr>
              <w:jc w:val="both"/>
              <w:rPr>
                <w:rFonts w:ascii="Carlito" w:hAnsi="Carlito" w:cs="Carlito"/>
                <w:sz w:val="22"/>
                <w:szCs w:val="22"/>
              </w:rPr>
            </w:pPr>
            <w:r w:rsidRPr="00BF7104">
              <w:rPr>
                <w:rFonts w:ascii="Carlito" w:hAnsi="Carlito" w:cs="Carlito"/>
                <w:sz w:val="22"/>
                <w:szCs w:val="22"/>
              </w:rPr>
              <w:t>Possuir no mínimo 01 (um) ano de garantia;</w:t>
            </w:r>
          </w:p>
          <w:p w:rsidR="001017BB" w:rsidRPr="00BF7104" w:rsidRDefault="00D04ED6">
            <w:pPr>
              <w:jc w:val="both"/>
              <w:rPr>
                <w:rFonts w:ascii="Carlito" w:hAnsi="Carlito" w:cs="Carlito"/>
                <w:sz w:val="22"/>
                <w:szCs w:val="22"/>
              </w:rPr>
            </w:pPr>
            <w:r w:rsidRPr="00BF7104">
              <w:rPr>
                <w:rFonts w:ascii="Carlito" w:hAnsi="Carlito" w:cs="Carlito"/>
                <w:sz w:val="22"/>
                <w:szCs w:val="22"/>
              </w:rPr>
              <w:t xml:space="preserve">O equipamento adquirido deverá fornecer um software (aplicativo) que o operador poderá ter o total controle sobre o sistema de monitoramento. </w:t>
            </w:r>
          </w:p>
          <w:p w:rsidR="00BF7104" w:rsidRDefault="00D04ED6">
            <w:pPr>
              <w:jc w:val="both"/>
              <w:rPr>
                <w:rFonts w:ascii="Carlito" w:hAnsi="Carlito" w:cs="Carlito"/>
                <w:sz w:val="22"/>
                <w:szCs w:val="22"/>
              </w:rPr>
            </w:pPr>
            <w:r w:rsidRPr="00BF7104">
              <w:rPr>
                <w:rFonts w:ascii="Carlito" w:hAnsi="Carlito" w:cs="Carlito"/>
                <w:sz w:val="22"/>
                <w:szCs w:val="22"/>
              </w:rPr>
              <w:t>MARCA / MODELO DE REFERÊNCIA: INTELBRAS MHDX 1116 / MHDX 3116; ou qualidade superior.</w:t>
            </w:r>
          </w:p>
          <w:p w:rsidR="00D04ED6" w:rsidRPr="00BF7104" w:rsidRDefault="00D04ED6">
            <w:pPr>
              <w:jc w:val="both"/>
              <w:rPr>
                <w:rFonts w:ascii="Carlito" w:hAnsi="Carlito" w:cs="Carlito"/>
                <w:sz w:val="22"/>
                <w:szCs w:val="22"/>
              </w:rPr>
            </w:pPr>
          </w:p>
        </w:tc>
        <w:tc>
          <w:tcPr>
            <w:tcW w:w="1128" w:type="dxa"/>
            <w:shd w:val="clear" w:color="auto" w:fill="auto"/>
            <w:vAlign w:val="center"/>
          </w:tcPr>
          <w:p w:rsidR="001017BB" w:rsidRPr="00BF7104" w:rsidRDefault="00BF7104" w:rsidP="00BF7104">
            <w:pPr>
              <w:jc w:val="center"/>
              <w:rPr>
                <w:rFonts w:ascii="Carlito" w:hAnsi="Carlito" w:cs="Carlito"/>
                <w:sz w:val="22"/>
                <w:szCs w:val="22"/>
              </w:rPr>
            </w:pPr>
            <w:r w:rsidRPr="00BF7104">
              <w:rPr>
                <w:rFonts w:ascii="Carlito" w:hAnsi="Carlito" w:cs="Carlito"/>
                <w:sz w:val="22"/>
                <w:szCs w:val="22"/>
              </w:rPr>
              <w:lastRenderedPageBreak/>
              <w:t>-</w:t>
            </w:r>
          </w:p>
        </w:tc>
        <w:tc>
          <w:tcPr>
            <w:tcW w:w="1133" w:type="dxa"/>
            <w:shd w:val="clear" w:color="auto" w:fill="auto"/>
            <w:vAlign w:val="center"/>
          </w:tcPr>
          <w:p w:rsidR="001017BB" w:rsidRPr="00BF7104" w:rsidRDefault="00BF7104" w:rsidP="00BF7104">
            <w:pPr>
              <w:jc w:val="center"/>
              <w:rPr>
                <w:rFonts w:ascii="Carlito" w:hAnsi="Carlito" w:cs="Carlito"/>
                <w:sz w:val="22"/>
                <w:szCs w:val="22"/>
              </w:rPr>
            </w:pPr>
            <w:r w:rsidRPr="00BF7104">
              <w:rPr>
                <w:rFonts w:ascii="Carlito" w:hAnsi="Carlito" w:cs="Carlito"/>
                <w:sz w:val="22"/>
                <w:szCs w:val="22"/>
              </w:rPr>
              <w:t>UND</w:t>
            </w:r>
          </w:p>
        </w:tc>
        <w:tc>
          <w:tcPr>
            <w:tcW w:w="1475" w:type="dxa"/>
            <w:shd w:val="clear" w:color="auto" w:fill="auto"/>
            <w:vAlign w:val="center"/>
          </w:tcPr>
          <w:p w:rsidR="001017BB" w:rsidRPr="00BF7104" w:rsidRDefault="00BF7104" w:rsidP="00BF7104">
            <w:pPr>
              <w:jc w:val="center"/>
              <w:rPr>
                <w:rFonts w:ascii="Carlito" w:hAnsi="Carlito" w:cs="Carlito"/>
                <w:sz w:val="22"/>
                <w:szCs w:val="22"/>
              </w:rPr>
            </w:pPr>
            <w:proofErr w:type="gramStart"/>
            <w:r>
              <w:rPr>
                <w:rFonts w:ascii="Carlito" w:hAnsi="Carlito" w:cs="Carlito"/>
                <w:sz w:val="22"/>
                <w:szCs w:val="22"/>
              </w:rPr>
              <w:t>6</w:t>
            </w:r>
            <w:proofErr w:type="gramEnd"/>
          </w:p>
        </w:tc>
        <w:tc>
          <w:tcPr>
            <w:tcW w:w="1408" w:type="dxa"/>
            <w:shd w:val="clear" w:color="auto" w:fill="auto"/>
            <w:vAlign w:val="center"/>
          </w:tcPr>
          <w:p w:rsidR="001017BB" w:rsidRPr="00BF7104" w:rsidRDefault="00BF7104" w:rsidP="00BF7104">
            <w:pPr>
              <w:jc w:val="center"/>
              <w:rPr>
                <w:rFonts w:ascii="Carlito" w:hAnsi="Carlito" w:cs="Carlito"/>
                <w:sz w:val="22"/>
                <w:szCs w:val="22"/>
              </w:rPr>
            </w:pPr>
            <w:r>
              <w:rPr>
                <w:rFonts w:ascii="Carlito" w:hAnsi="Carlito" w:cs="Carlito"/>
                <w:sz w:val="22"/>
                <w:szCs w:val="22"/>
              </w:rPr>
              <w:t>R$ 1.405,50</w:t>
            </w:r>
          </w:p>
        </w:tc>
        <w:tc>
          <w:tcPr>
            <w:tcW w:w="1600" w:type="dxa"/>
            <w:shd w:val="clear" w:color="auto" w:fill="auto"/>
            <w:vAlign w:val="center"/>
          </w:tcPr>
          <w:p w:rsidR="001017BB" w:rsidRPr="00BF7104" w:rsidRDefault="00BF7104" w:rsidP="00BF7104">
            <w:pPr>
              <w:jc w:val="center"/>
              <w:rPr>
                <w:rFonts w:ascii="Carlito" w:hAnsi="Carlito" w:cs="Carlito"/>
                <w:sz w:val="22"/>
                <w:szCs w:val="22"/>
              </w:rPr>
            </w:pPr>
            <w:r>
              <w:rPr>
                <w:rFonts w:ascii="Carlito" w:hAnsi="Carlito" w:cs="Carlito"/>
                <w:sz w:val="22"/>
                <w:szCs w:val="22"/>
              </w:rPr>
              <w:t>R$ 8.433,00</w:t>
            </w:r>
          </w:p>
        </w:tc>
      </w:tr>
      <w:tr w:rsidR="001017BB" w:rsidRPr="00BF7104" w:rsidTr="00BF7104">
        <w:trPr>
          <w:jc w:val="center"/>
        </w:trPr>
        <w:tc>
          <w:tcPr>
            <w:tcW w:w="810" w:type="dxa"/>
            <w:shd w:val="clear" w:color="auto" w:fill="auto"/>
            <w:vAlign w:val="center"/>
          </w:tcPr>
          <w:p w:rsidR="001017BB" w:rsidRPr="00BF7104" w:rsidRDefault="00D04ED6">
            <w:pPr>
              <w:jc w:val="center"/>
              <w:rPr>
                <w:rFonts w:ascii="Carlito" w:hAnsi="Carlito" w:cs="Carlito"/>
                <w:sz w:val="22"/>
                <w:szCs w:val="22"/>
              </w:rPr>
            </w:pPr>
            <w:proofErr w:type="gramStart"/>
            <w:r w:rsidRPr="00BF7104">
              <w:rPr>
                <w:rFonts w:ascii="Carlito" w:hAnsi="Carlito" w:cs="Carlito"/>
                <w:sz w:val="22"/>
                <w:szCs w:val="22"/>
              </w:rPr>
              <w:lastRenderedPageBreak/>
              <w:t>2</w:t>
            </w:r>
            <w:proofErr w:type="gramEnd"/>
          </w:p>
        </w:tc>
        <w:tc>
          <w:tcPr>
            <w:tcW w:w="2801" w:type="dxa"/>
            <w:shd w:val="clear" w:color="auto" w:fill="auto"/>
          </w:tcPr>
          <w:p w:rsidR="001017BB" w:rsidRPr="00BF7104" w:rsidRDefault="00D04ED6">
            <w:pPr>
              <w:jc w:val="both"/>
              <w:rPr>
                <w:rFonts w:ascii="Carlito" w:hAnsi="Carlito" w:cs="Carlito"/>
                <w:sz w:val="22"/>
                <w:szCs w:val="22"/>
              </w:rPr>
            </w:pPr>
            <w:r w:rsidRPr="00BF7104">
              <w:rPr>
                <w:rFonts w:ascii="Carlito" w:hAnsi="Carlito" w:cs="Carlito"/>
                <w:sz w:val="22"/>
                <w:szCs w:val="22"/>
              </w:rPr>
              <w:t xml:space="preserve">Câmera de segurança </w:t>
            </w:r>
            <w:proofErr w:type="gramStart"/>
            <w:r w:rsidRPr="00BF7104">
              <w:rPr>
                <w:rFonts w:ascii="Carlito" w:hAnsi="Carlito" w:cs="Carlito"/>
                <w:sz w:val="22"/>
                <w:szCs w:val="22"/>
              </w:rPr>
              <w:t>4</w:t>
            </w:r>
            <w:proofErr w:type="gramEnd"/>
            <w:r w:rsidRPr="00BF7104">
              <w:rPr>
                <w:rFonts w:ascii="Carlito" w:hAnsi="Carlito" w:cs="Carlito"/>
                <w:sz w:val="22"/>
                <w:szCs w:val="22"/>
              </w:rPr>
              <w:t xml:space="preserve"> em 1 com infravermelho, alcance de 30 metros, FULL HD, sensor megapixel 1/2.7", lente de 3.6m, ir inteligente, case metálico de alta </w:t>
            </w:r>
            <w:r w:rsidRPr="00BF7104">
              <w:rPr>
                <w:rFonts w:ascii="Carlito" w:hAnsi="Carlito" w:cs="Carlito"/>
                <w:sz w:val="22"/>
                <w:szCs w:val="22"/>
              </w:rPr>
              <w:lastRenderedPageBreak/>
              <w:t xml:space="preserve">resistência mecânica, </w:t>
            </w:r>
            <w:r w:rsidRPr="00BF7104">
              <w:rPr>
                <w:rFonts w:ascii="Carlito" w:hAnsi="Carlito" w:cs="Carlito"/>
              </w:rPr>
              <w:t>proteção IP66,</w:t>
            </w:r>
            <w:r w:rsidRPr="00BF7104">
              <w:rPr>
                <w:rFonts w:ascii="Carlito" w:hAnsi="Carlito" w:cs="Carlito"/>
                <w:sz w:val="22"/>
                <w:szCs w:val="22"/>
              </w:rPr>
              <w:t xml:space="preserve"> instalação em ambientes internos e externos. Acompanhar fonte de alimentação 12v. MARCA/MODELO DE REFERÊNCIA: INTELBRAS IR VHD 3130 B, ou qualidade superior.</w:t>
            </w:r>
          </w:p>
        </w:tc>
        <w:tc>
          <w:tcPr>
            <w:tcW w:w="1128" w:type="dxa"/>
            <w:shd w:val="clear" w:color="auto" w:fill="auto"/>
            <w:vAlign w:val="center"/>
          </w:tcPr>
          <w:p w:rsidR="001017BB" w:rsidRPr="00BF7104" w:rsidRDefault="001017BB">
            <w:pPr>
              <w:jc w:val="center"/>
              <w:rPr>
                <w:rFonts w:ascii="Carlito" w:hAnsi="Carlito" w:cs="Carlito"/>
                <w:sz w:val="22"/>
                <w:szCs w:val="22"/>
              </w:rPr>
            </w:pPr>
          </w:p>
        </w:tc>
        <w:tc>
          <w:tcPr>
            <w:tcW w:w="1133"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UND</w:t>
            </w:r>
          </w:p>
        </w:tc>
        <w:tc>
          <w:tcPr>
            <w:tcW w:w="1475"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88</w:t>
            </w:r>
          </w:p>
        </w:tc>
        <w:tc>
          <w:tcPr>
            <w:tcW w:w="1408"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R$ 172,90</w:t>
            </w:r>
          </w:p>
        </w:tc>
        <w:tc>
          <w:tcPr>
            <w:tcW w:w="1600"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R$ 15.215,20</w:t>
            </w:r>
          </w:p>
        </w:tc>
      </w:tr>
      <w:tr w:rsidR="001017BB" w:rsidRPr="00BF7104" w:rsidTr="00BF7104">
        <w:trPr>
          <w:jc w:val="center"/>
        </w:trPr>
        <w:tc>
          <w:tcPr>
            <w:tcW w:w="810" w:type="dxa"/>
            <w:shd w:val="clear" w:color="auto" w:fill="auto"/>
            <w:vAlign w:val="center"/>
          </w:tcPr>
          <w:p w:rsidR="001017BB" w:rsidRPr="00BF7104" w:rsidRDefault="00D04ED6">
            <w:pPr>
              <w:jc w:val="center"/>
              <w:rPr>
                <w:rFonts w:ascii="Carlito" w:hAnsi="Carlito" w:cs="Carlito"/>
                <w:sz w:val="22"/>
                <w:szCs w:val="22"/>
              </w:rPr>
            </w:pPr>
            <w:proofErr w:type="gramStart"/>
            <w:r w:rsidRPr="00BF7104">
              <w:rPr>
                <w:rFonts w:ascii="Carlito" w:hAnsi="Carlito" w:cs="Carlito"/>
                <w:sz w:val="22"/>
                <w:szCs w:val="22"/>
              </w:rPr>
              <w:lastRenderedPageBreak/>
              <w:t>3</w:t>
            </w:r>
            <w:proofErr w:type="gramEnd"/>
          </w:p>
        </w:tc>
        <w:tc>
          <w:tcPr>
            <w:tcW w:w="2801" w:type="dxa"/>
            <w:shd w:val="clear" w:color="auto" w:fill="auto"/>
          </w:tcPr>
          <w:p w:rsidR="001017BB" w:rsidRPr="00BF7104" w:rsidRDefault="00D04ED6">
            <w:pPr>
              <w:jc w:val="both"/>
              <w:rPr>
                <w:rFonts w:ascii="Carlito" w:hAnsi="Carlito" w:cs="Carlito"/>
                <w:sz w:val="22"/>
                <w:szCs w:val="22"/>
              </w:rPr>
            </w:pPr>
            <w:r w:rsidRPr="00BF7104">
              <w:rPr>
                <w:rFonts w:ascii="Carlito" w:hAnsi="Carlito" w:cs="Carlito"/>
                <w:sz w:val="22"/>
                <w:szCs w:val="22"/>
              </w:rPr>
              <w:t xml:space="preserve">FONTE DE ALIMENTAÇÃO - Características adicionais: estabilizada, tensão de alimentação 110/240 VCA, tensão saída 12 VDC, tipo chaveada, dimensões 200 x 100 x 50 mm, aplicação micro câmeras CFTV, corrente nominal 10 A, acessórios: fonte AC/DC </w:t>
            </w:r>
            <w:proofErr w:type="gramStart"/>
            <w:r w:rsidRPr="00BF7104">
              <w:rPr>
                <w:rFonts w:ascii="Carlito" w:hAnsi="Carlito" w:cs="Carlito"/>
                <w:sz w:val="22"/>
                <w:szCs w:val="22"/>
              </w:rPr>
              <w:t>12V</w:t>
            </w:r>
            <w:proofErr w:type="gramEnd"/>
            <w:r w:rsidRPr="00BF7104">
              <w:rPr>
                <w:rFonts w:ascii="Carlito" w:hAnsi="Carlito" w:cs="Carlito"/>
                <w:sz w:val="22"/>
                <w:szCs w:val="22"/>
              </w:rPr>
              <w:t>, potência nominal 120 W, frequência nominal 50/60 HZ.  MARCA/MODELO DE REFERÊNCIA: INTELBRAS, ou qualidade superior.</w:t>
            </w:r>
          </w:p>
        </w:tc>
        <w:tc>
          <w:tcPr>
            <w:tcW w:w="1128" w:type="dxa"/>
            <w:shd w:val="clear" w:color="auto" w:fill="auto"/>
            <w:vAlign w:val="center"/>
          </w:tcPr>
          <w:p w:rsidR="001017BB" w:rsidRPr="00BF7104" w:rsidRDefault="001017BB">
            <w:pPr>
              <w:jc w:val="center"/>
              <w:rPr>
                <w:rFonts w:ascii="Carlito" w:hAnsi="Carlito" w:cs="Carlito"/>
                <w:sz w:val="22"/>
                <w:szCs w:val="22"/>
              </w:rPr>
            </w:pPr>
          </w:p>
        </w:tc>
        <w:tc>
          <w:tcPr>
            <w:tcW w:w="1133"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UND</w:t>
            </w:r>
          </w:p>
        </w:tc>
        <w:tc>
          <w:tcPr>
            <w:tcW w:w="1475"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12</w:t>
            </w:r>
          </w:p>
        </w:tc>
        <w:tc>
          <w:tcPr>
            <w:tcW w:w="1408"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R$ 76,30</w:t>
            </w:r>
          </w:p>
        </w:tc>
        <w:tc>
          <w:tcPr>
            <w:tcW w:w="1600"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R$ 915,60</w:t>
            </w:r>
          </w:p>
        </w:tc>
      </w:tr>
      <w:tr w:rsidR="001017BB" w:rsidRPr="00BF7104" w:rsidTr="00BF7104">
        <w:trPr>
          <w:jc w:val="center"/>
        </w:trPr>
        <w:tc>
          <w:tcPr>
            <w:tcW w:w="810" w:type="dxa"/>
            <w:shd w:val="clear" w:color="auto" w:fill="auto"/>
            <w:vAlign w:val="center"/>
          </w:tcPr>
          <w:p w:rsidR="001017BB" w:rsidRPr="00BF7104" w:rsidRDefault="00D04ED6">
            <w:pPr>
              <w:jc w:val="center"/>
              <w:rPr>
                <w:rFonts w:ascii="Carlito" w:hAnsi="Carlito" w:cs="Carlito"/>
                <w:sz w:val="22"/>
                <w:szCs w:val="22"/>
              </w:rPr>
            </w:pPr>
            <w:proofErr w:type="gramStart"/>
            <w:r w:rsidRPr="00BF7104">
              <w:rPr>
                <w:rFonts w:ascii="Carlito" w:hAnsi="Carlito" w:cs="Carlito"/>
                <w:sz w:val="22"/>
                <w:szCs w:val="22"/>
              </w:rPr>
              <w:t>4</w:t>
            </w:r>
            <w:proofErr w:type="gramEnd"/>
          </w:p>
        </w:tc>
        <w:tc>
          <w:tcPr>
            <w:tcW w:w="2801" w:type="dxa"/>
            <w:shd w:val="clear" w:color="auto" w:fill="auto"/>
          </w:tcPr>
          <w:p w:rsidR="001017BB" w:rsidRPr="00BF7104" w:rsidRDefault="00D04ED6">
            <w:pPr>
              <w:jc w:val="both"/>
              <w:rPr>
                <w:rFonts w:ascii="Carlito" w:hAnsi="Carlito" w:cs="Carlito"/>
                <w:sz w:val="22"/>
                <w:szCs w:val="22"/>
              </w:rPr>
            </w:pPr>
            <w:r w:rsidRPr="00BF7104">
              <w:rPr>
                <w:rFonts w:ascii="Carlito" w:hAnsi="Carlito" w:cs="Carlito"/>
                <w:sz w:val="22"/>
                <w:szCs w:val="22"/>
              </w:rPr>
              <w:t xml:space="preserve">Cabo Coaxial Flexível RF </w:t>
            </w:r>
            <w:proofErr w:type="gramStart"/>
            <w:r w:rsidRPr="00BF7104">
              <w:rPr>
                <w:rFonts w:ascii="Carlito" w:hAnsi="Carlito" w:cs="Carlito"/>
                <w:sz w:val="22"/>
                <w:szCs w:val="22"/>
              </w:rPr>
              <w:t>4mm</w:t>
            </w:r>
            <w:proofErr w:type="gramEnd"/>
            <w:r w:rsidRPr="00BF7104">
              <w:rPr>
                <w:rFonts w:ascii="Carlito" w:hAnsi="Carlito" w:cs="Carlito"/>
                <w:sz w:val="22"/>
                <w:szCs w:val="22"/>
              </w:rPr>
              <w:t xml:space="preserve"> + </w:t>
            </w:r>
            <w:r w:rsidRPr="00BF7104">
              <w:rPr>
                <w:rFonts w:ascii="Carlito" w:hAnsi="Carlito" w:cs="Carlito"/>
                <w:shd w:val="clear" w:color="auto" w:fill="FFFFFF"/>
              </w:rPr>
              <w:t>Bipolar Híbrido</w:t>
            </w:r>
            <w:r w:rsidRPr="00BF7104">
              <w:rPr>
                <w:rFonts w:ascii="Carlito" w:hAnsi="Carlito" w:cs="Carlito"/>
                <w:sz w:val="22"/>
                <w:szCs w:val="22"/>
              </w:rPr>
              <w:t xml:space="preserve"> 2 x 26 </w:t>
            </w:r>
            <w:proofErr w:type="spellStart"/>
            <w:r w:rsidRPr="00BF7104">
              <w:rPr>
                <w:rFonts w:ascii="Carlito" w:hAnsi="Carlito" w:cs="Carlito"/>
                <w:sz w:val="22"/>
                <w:szCs w:val="22"/>
              </w:rPr>
              <w:t>Awg</w:t>
            </w:r>
            <w:proofErr w:type="spellEnd"/>
            <w:r w:rsidRPr="00BF7104">
              <w:rPr>
                <w:rFonts w:ascii="Carlito" w:hAnsi="Carlito" w:cs="Carlito"/>
                <w:sz w:val="22"/>
                <w:szCs w:val="22"/>
              </w:rPr>
              <w:t>, 85% malha, aplicação em câmeras (CFTV), bobina com 100m.</w:t>
            </w:r>
          </w:p>
        </w:tc>
        <w:tc>
          <w:tcPr>
            <w:tcW w:w="1128" w:type="dxa"/>
            <w:shd w:val="clear" w:color="auto" w:fill="auto"/>
            <w:vAlign w:val="center"/>
          </w:tcPr>
          <w:p w:rsidR="001017BB" w:rsidRPr="00BF7104" w:rsidRDefault="001017BB">
            <w:pPr>
              <w:jc w:val="center"/>
              <w:rPr>
                <w:rFonts w:ascii="Carlito" w:hAnsi="Carlito" w:cs="Carlito"/>
                <w:sz w:val="22"/>
                <w:szCs w:val="22"/>
              </w:rPr>
            </w:pPr>
          </w:p>
        </w:tc>
        <w:tc>
          <w:tcPr>
            <w:tcW w:w="1133"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UND</w:t>
            </w:r>
          </w:p>
        </w:tc>
        <w:tc>
          <w:tcPr>
            <w:tcW w:w="1475"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30</w:t>
            </w:r>
          </w:p>
        </w:tc>
        <w:tc>
          <w:tcPr>
            <w:tcW w:w="1408"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R$ 130,25</w:t>
            </w:r>
          </w:p>
        </w:tc>
        <w:tc>
          <w:tcPr>
            <w:tcW w:w="1600"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R$ 3.907,50</w:t>
            </w:r>
          </w:p>
        </w:tc>
      </w:tr>
      <w:tr w:rsidR="001017BB" w:rsidRPr="00BF7104" w:rsidTr="00BF7104">
        <w:trPr>
          <w:jc w:val="center"/>
        </w:trPr>
        <w:tc>
          <w:tcPr>
            <w:tcW w:w="810" w:type="dxa"/>
            <w:shd w:val="clear" w:color="auto" w:fill="auto"/>
            <w:vAlign w:val="center"/>
          </w:tcPr>
          <w:p w:rsidR="001017BB" w:rsidRPr="00BF7104" w:rsidRDefault="00D04ED6">
            <w:pPr>
              <w:jc w:val="center"/>
              <w:rPr>
                <w:rFonts w:ascii="Carlito" w:hAnsi="Carlito" w:cs="Carlito"/>
                <w:sz w:val="22"/>
                <w:szCs w:val="22"/>
              </w:rPr>
            </w:pPr>
            <w:proofErr w:type="gramStart"/>
            <w:r w:rsidRPr="00BF7104">
              <w:rPr>
                <w:rFonts w:ascii="Carlito" w:hAnsi="Carlito" w:cs="Carlito"/>
                <w:sz w:val="22"/>
                <w:szCs w:val="22"/>
              </w:rPr>
              <w:t>5</w:t>
            </w:r>
            <w:proofErr w:type="gramEnd"/>
          </w:p>
        </w:tc>
        <w:tc>
          <w:tcPr>
            <w:tcW w:w="2801" w:type="dxa"/>
            <w:shd w:val="clear" w:color="auto" w:fill="auto"/>
          </w:tcPr>
          <w:p w:rsidR="001017BB" w:rsidRPr="00BF7104" w:rsidRDefault="00D04ED6">
            <w:pPr>
              <w:jc w:val="both"/>
              <w:rPr>
                <w:rFonts w:ascii="Carlito" w:hAnsi="Carlito" w:cs="Carlito"/>
                <w:sz w:val="22"/>
                <w:szCs w:val="22"/>
              </w:rPr>
            </w:pPr>
            <w:r w:rsidRPr="00BF7104">
              <w:rPr>
                <w:rFonts w:ascii="Carlito" w:hAnsi="Carlito" w:cs="Carlito"/>
                <w:sz w:val="22"/>
                <w:szCs w:val="22"/>
              </w:rPr>
              <w:t xml:space="preserve">Conector BNC macho, com mola e parafuso </w:t>
            </w:r>
            <w:proofErr w:type="gramStart"/>
            <w:r w:rsidRPr="00BF7104">
              <w:rPr>
                <w:rFonts w:ascii="Carlito" w:hAnsi="Carlito" w:cs="Carlito"/>
                <w:sz w:val="22"/>
                <w:szCs w:val="22"/>
              </w:rPr>
              <w:t>4mm</w:t>
            </w:r>
            <w:proofErr w:type="gramEnd"/>
            <w:r w:rsidRPr="00BF7104">
              <w:rPr>
                <w:rFonts w:ascii="Carlito" w:hAnsi="Carlito" w:cs="Carlito"/>
                <w:sz w:val="22"/>
                <w:szCs w:val="22"/>
              </w:rPr>
              <w:t>, antirruído, para CFTV.</w:t>
            </w:r>
          </w:p>
        </w:tc>
        <w:tc>
          <w:tcPr>
            <w:tcW w:w="1128" w:type="dxa"/>
            <w:shd w:val="clear" w:color="auto" w:fill="auto"/>
            <w:vAlign w:val="center"/>
          </w:tcPr>
          <w:p w:rsidR="001017BB" w:rsidRPr="00BF7104" w:rsidRDefault="001017BB">
            <w:pPr>
              <w:jc w:val="center"/>
              <w:rPr>
                <w:rFonts w:ascii="Carlito" w:hAnsi="Carlito" w:cs="Carlito"/>
                <w:sz w:val="22"/>
                <w:szCs w:val="22"/>
              </w:rPr>
            </w:pPr>
          </w:p>
        </w:tc>
        <w:tc>
          <w:tcPr>
            <w:tcW w:w="1133"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UND</w:t>
            </w:r>
          </w:p>
        </w:tc>
        <w:tc>
          <w:tcPr>
            <w:tcW w:w="1475"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200</w:t>
            </w:r>
          </w:p>
        </w:tc>
        <w:tc>
          <w:tcPr>
            <w:tcW w:w="1408"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R$ 3,11</w:t>
            </w:r>
          </w:p>
        </w:tc>
        <w:tc>
          <w:tcPr>
            <w:tcW w:w="1600"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R$ 622,00</w:t>
            </w:r>
          </w:p>
        </w:tc>
      </w:tr>
      <w:tr w:rsidR="001017BB" w:rsidRPr="00BF7104" w:rsidTr="00BF7104">
        <w:trPr>
          <w:jc w:val="center"/>
        </w:trPr>
        <w:tc>
          <w:tcPr>
            <w:tcW w:w="810" w:type="dxa"/>
            <w:shd w:val="clear" w:color="auto" w:fill="auto"/>
            <w:vAlign w:val="center"/>
          </w:tcPr>
          <w:p w:rsidR="001017BB" w:rsidRPr="00BF7104" w:rsidRDefault="00D04ED6">
            <w:pPr>
              <w:jc w:val="center"/>
              <w:rPr>
                <w:rFonts w:ascii="Carlito" w:hAnsi="Carlito" w:cs="Carlito"/>
                <w:sz w:val="22"/>
                <w:szCs w:val="22"/>
              </w:rPr>
            </w:pPr>
            <w:proofErr w:type="gramStart"/>
            <w:r w:rsidRPr="00BF7104">
              <w:rPr>
                <w:rFonts w:ascii="Carlito" w:hAnsi="Carlito" w:cs="Carlito"/>
                <w:sz w:val="22"/>
                <w:szCs w:val="22"/>
              </w:rPr>
              <w:t>6</w:t>
            </w:r>
            <w:proofErr w:type="gramEnd"/>
          </w:p>
        </w:tc>
        <w:tc>
          <w:tcPr>
            <w:tcW w:w="2801" w:type="dxa"/>
            <w:shd w:val="clear" w:color="auto" w:fill="auto"/>
          </w:tcPr>
          <w:p w:rsidR="001017BB" w:rsidRPr="00BF7104" w:rsidRDefault="00D04ED6">
            <w:pPr>
              <w:jc w:val="both"/>
              <w:rPr>
                <w:rFonts w:ascii="Carlito" w:hAnsi="Carlito" w:cs="Carlito"/>
                <w:sz w:val="22"/>
                <w:szCs w:val="22"/>
              </w:rPr>
            </w:pPr>
            <w:r w:rsidRPr="00BF7104">
              <w:rPr>
                <w:rFonts w:ascii="Carlito" w:hAnsi="Carlito" w:cs="Carlito"/>
                <w:sz w:val="22"/>
                <w:szCs w:val="22"/>
              </w:rPr>
              <w:t xml:space="preserve">Conector P4 macho com borne para alimentação </w:t>
            </w:r>
            <w:proofErr w:type="gramStart"/>
            <w:r w:rsidRPr="00BF7104">
              <w:rPr>
                <w:rFonts w:ascii="Carlito" w:hAnsi="Carlito" w:cs="Carlito"/>
                <w:sz w:val="22"/>
                <w:szCs w:val="22"/>
              </w:rPr>
              <w:t>12v</w:t>
            </w:r>
            <w:proofErr w:type="gramEnd"/>
            <w:r w:rsidRPr="00BF7104">
              <w:rPr>
                <w:rFonts w:ascii="Carlito" w:hAnsi="Carlito" w:cs="Carlito"/>
                <w:sz w:val="22"/>
                <w:szCs w:val="22"/>
              </w:rPr>
              <w:t xml:space="preserve">  - dispensa uso de solda; medida: 5mm externo (negativo) 2mm interno (positivo); 2 bornes com parafuso para conexão de fios, ideal para CFTV.</w:t>
            </w:r>
          </w:p>
        </w:tc>
        <w:tc>
          <w:tcPr>
            <w:tcW w:w="1128" w:type="dxa"/>
            <w:shd w:val="clear" w:color="auto" w:fill="auto"/>
            <w:vAlign w:val="center"/>
          </w:tcPr>
          <w:p w:rsidR="001017BB" w:rsidRPr="00BF7104" w:rsidRDefault="001017BB">
            <w:pPr>
              <w:jc w:val="center"/>
              <w:rPr>
                <w:rFonts w:ascii="Carlito" w:hAnsi="Carlito" w:cs="Carlito"/>
                <w:sz w:val="22"/>
                <w:szCs w:val="22"/>
              </w:rPr>
            </w:pPr>
          </w:p>
        </w:tc>
        <w:tc>
          <w:tcPr>
            <w:tcW w:w="1133"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UND</w:t>
            </w:r>
          </w:p>
        </w:tc>
        <w:tc>
          <w:tcPr>
            <w:tcW w:w="1475"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200</w:t>
            </w:r>
          </w:p>
        </w:tc>
        <w:tc>
          <w:tcPr>
            <w:tcW w:w="1408"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R$ 2,32</w:t>
            </w:r>
          </w:p>
        </w:tc>
        <w:tc>
          <w:tcPr>
            <w:tcW w:w="1600"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R$ 464,00</w:t>
            </w:r>
          </w:p>
        </w:tc>
      </w:tr>
      <w:tr w:rsidR="001017BB" w:rsidRPr="00BF7104" w:rsidTr="00BF7104">
        <w:trPr>
          <w:jc w:val="center"/>
        </w:trPr>
        <w:tc>
          <w:tcPr>
            <w:tcW w:w="810" w:type="dxa"/>
            <w:shd w:val="clear" w:color="auto" w:fill="auto"/>
            <w:vAlign w:val="center"/>
          </w:tcPr>
          <w:p w:rsidR="001017BB" w:rsidRPr="00BF7104" w:rsidRDefault="00D04ED6">
            <w:pPr>
              <w:jc w:val="center"/>
              <w:rPr>
                <w:rFonts w:ascii="Carlito" w:hAnsi="Carlito" w:cs="Carlito"/>
                <w:sz w:val="22"/>
                <w:szCs w:val="22"/>
              </w:rPr>
            </w:pPr>
            <w:proofErr w:type="gramStart"/>
            <w:r w:rsidRPr="00BF7104">
              <w:rPr>
                <w:rFonts w:ascii="Carlito" w:hAnsi="Carlito" w:cs="Carlito"/>
                <w:sz w:val="22"/>
                <w:szCs w:val="22"/>
              </w:rPr>
              <w:t>7</w:t>
            </w:r>
            <w:proofErr w:type="gramEnd"/>
          </w:p>
        </w:tc>
        <w:tc>
          <w:tcPr>
            <w:tcW w:w="2801" w:type="dxa"/>
            <w:shd w:val="clear" w:color="auto" w:fill="auto"/>
          </w:tcPr>
          <w:p w:rsidR="001017BB" w:rsidRPr="00BF7104" w:rsidRDefault="00D04ED6">
            <w:pPr>
              <w:jc w:val="both"/>
              <w:rPr>
                <w:rFonts w:ascii="Carlito" w:hAnsi="Carlito" w:cs="Carlito"/>
                <w:sz w:val="22"/>
                <w:szCs w:val="22"/>
              </w:rPr>
            </w:pPr>
            <w:r w:rsidRPr="00BF7104">
              <w:rPr>
                <w:rFonts w:ascii="Carlito" w:hAnsi="Carlito" w:cs="Carlito"/>
                <w:sz w:val="22"/>
                <w:szCs w:val="22"/>
              </w:rPr>
              <w:t xml:space="preserve">Extensor HDMI 3D – suporte de transmissão de até 30 metros via cabo de rede UTP RJ45 CAT5E/6; Padrão </w:t>
            </w:r>
            <w:proofErr w:type="gramStart"/>
            <w:r w:rsidRPr="00BF7104">
              <w:rPr>
                <w:rFonts w:ascii="Carlito" w:hAnsi="Carlito" w:cs="Carlito"/>
                <w:sz w:val="22"/>
                <w:szCs w:val="22"/>
              </w:rPr>
              <w:t>Ieee</w:t>
            </w:r>
            <w:proofErr w:type="gramEnd"/>
            <w:r w:rsidRPr="00BF7104">
              <w:rPr>
                <w:rFonts w:ascii="Carlito" w:hAnsi="Carlito" w:cs="Carlito"/>
                <w:sz w:val="22"/>
                <w:szCs w:val="22"/>
              </w:rPr>
              <w:t>-568b. Dimensões</w:t>
            </w:r>
            <w:proofErr w:type="gramStart"/>
            <w:r w:rsidRPr="00BF7104">
              <w:rPr>
                <w:rFonts w:ascii="Carlito" w:hAnsi="Carlito" w:cs="Carlito"/>
                <w:sz w:val="22"/>
                <w:szCs w:val="22"/>
              </w:rPr>
              <w:t xml:space="preserve">  </w:t>
            </w:r>
            <w:proofErr w:type="gramEnd"/>
            <w:r w:rsidRPr="00BF7104">
              <w:rPr>
                <w:rFonts w:ascii="Carlito" w:hAnsi="Carlito" w:cs="Carlito"/>
                <w:sz w:val="22"/>
                <w:szCs w:val="22"/>
              </w:rPr>
              <w:t xml:space="preserve">aproximadas: 16 x 11 x 16 </w:t>
            </w:r>
            <w:r w:rsidRPr="00BF7104">
              <w:rPr>
                <w:rFonts w:ascii="Carlito" w:hAnsi="Carlito" w:cs="Carlito"/>
                <w:sz w:val="22"/>
                <w:szCs w:val="22"/>
              </w:rPr>
              <w:lastRenderedPageBreak/>
              <w:t xml:space="preserve">cm - Incluso 2 Aparelhos. </w:t>
            </w:r>
          </w:p>
        </w:tc>
        <w:tc>
          <w:tcPr>
            <w:tcW w:w="1128" w:type="dxa"/>
            <w:shd w:val="clear" w:color="auto" w:fill="auto"/>
            <w:vAlign w:val="center"/>
          </w:tcPr>
          <w:p w:rsidR="001017BB" w:rsidRPr="00BF7104" w:rsidRDefault="001017BB">
            <w:pPr>
              <w:jc w:val="center"/>
              <w:rPr>
                <w:rFonts w:ascii="Carlito" w:hAnsi="Carlito" w:cs="Carlito"/>
                <w:sz w:val="22"/>
                <w:szCs w:val="22"/>
              </w:rPr>
            </w:pPr>
          </w:p>
        </w:tc>
        <w:tc>
          <w:tcPr>
            <w:tcW w:w="1133"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UND</w:t>
            </w:r>
          </w:p>
        </w:tc>
        <w:tc>
          <w:tcPr>
            <w:tcW w:w="1475"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12</w:t>
            </w:r>
          </w:p>
        </w:tc>
        <w:tc>
          <w:tcPr>
            <w:tcW w:w="1408"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R$ 23,20</w:t>
            </w:r>
          </w:p>
        </w:tc>
        <w:tc>
          <w:tcPr>
            <w:tcW w:w="1600" w:type="dxa"/>
            <w:shd w:val="clear" w:color="auto" w:fill="auto"/>
            <w:vAlign w:val="center"/>
          </w:tcPr>
          <w:p w:rsidR="001017BB" w:rsidRPr="00BF7104" w:rsidRDefault="00D04ED6">
            <w:pPr>
              <w:jc w:val="center"/>
              <w:rPr>
                <w:rFonts w:ascii="Carlito" w:hAnsi="Carlito" w:cs="Carlito"/>
                <w:sz w:val="22"/>
                <w:szCs w:val="22"/>
              </w:rPr>
            </w:pPr>
            <w:r w:rsidRPr="00BF7104">
              <w:rPr>
                <w:rFonts w:ascii="Carlito" w:hAnsi="Carlito" w:cs="Carlito"/>
                <w:sz w:val="22"/>
                <w:szCs w:val="22"/>
              </w:rPr>
              <w:t>R$ 278,40</w:t>
            </w:r>
          </w:p>
        </w:tc>
      </w:tr>
      <w:tr w:rsidR="00BF7104" w:rsidRPr="00BF7104" w:rsidTr="00BF7104">
        <w:trPr>
          <w:jc w:val="center"/>
        </w:trPr>
        <w:tc>
          <w:tcPr>
            <w:tcW w:w="7347" w:type="dxa"/>
            <w:gridSpan w:val="5"/>
            <w:shd w:val="clear" w:color="auto" w:fill="7F7F7F" w:themeFill="text1" w:themeFillTint="80"/>
            <w:vAlign w:val="center"/>
          </w:tcPr>
          <w:p w:rsidR="00BF7104" w:rsidRPr="00BF7104" w:rsidRDefault="00BF7104">
            <w:pPr>
              <w:jc w:val="center"/>
              <w:rPr>
                <w:rFonts w:ascii="Carlito" w:hAnsi="Carlito" w:cs="Carlito"/>
                <w:b/>
                <w:sz w:val="22"/>
                <w:szCs w:val="22"/>
              </w:rPr>
            </w:pPr>
            <w:r w:rsidRPr="00BF7104">
              <w:rPr>
                <w:rFonts w:ascii="Carlito" w:hAnsi="Carlito" w:cs="Carlito"/>
                <w:b/>
                <w:sz w:val="22"/>
                <w:szCs w:val="22"/>
              </w:rPr>
              <w:lastRenderedPageBreak/>
              <w:t>VALOR TOTAL ESTIMADO PARA OS ITENS</w:t>
            </w:r>
          </w:p>
        </w:tc>
        <w:tc>
          <w:tcPr>
            <w:tcW w:w="3008" w:type="dxa"/>
            <w:gridSpan w:val="2"/>
            <w:shd w:val="clear" w:color="auto" w:fill="7F7F7F" w:themeFill="text1" w:themeFillTint="80"/>
            <w:vAlign w:val="center"/>
          </w:tcPr>
          <w:p w:rsidR="00BF7104" w:rsidRPr="00BF7104" w:rsidRDefault="00BF7104">
            <w:pPr>
              <w:jc w:val="center"/>
              <w:rPr>
                <w:rFonts w:ascii="Carlito" w:hAnsi="Carlito" w:cs="Carlito"/>
                <w:b/>
                <w:sz w:val="22"/>
                <w:szCs w:val="22"/>
              </w:rPr>
            </w:pPr>
            <w:r w:rsidRPr="00BF7104">
              <w:rPr>
                <w:rFonts w:ascii="Carlito" w:hAnsi="Carlito" w:cs="Carlito"/>
                <w:b/>
                <w:sz w:val="22"/>
                <w:szCs w:val="22"/>
              </w:rPr>
              <w:t>R$ 29.835,70</w:t>
            </w:r>
          </w:p>
        </w:tc>
      </w:tr>
    </w:tbl>
    <w:p w:rsidR="001017BB" w:rsidRPr="00BF7104" w:rsidRDefault="001017BB">
      <w:pPr>
        <w:rPr>
          <w:rFonts w:ascii="Carlito" w:hAnsi="Carlito" w:cs="Carlito"/>
        </w:rPr>
      </w:pPr>
    </w:p>
    <w:p w:rsidR="00BF7104" w:rsidRPr="00BF7104" w:rsidRDefault="00D04ED6" w:rsidP="00BF7104">
      <w:pPr>
        <w:pStyle w:val="Nivel1"/>
        <w:numPr>
          <w:ilvl w:val="0"/>
          <w:numId w:val="1"/>
        </w:numPr>
        <w:ind w:left="357" w:hanging="357"/>
        <w:rPr>
          <w:rFonts w:ascii="Carlito" w:hAnsi="Carlito" w:cs="Carlito"/>
          <w:color w:val="auto"/>
        </w:rPr>
      </w:pPr>
      <w:r w:rsidRPr="00BF7104">
        <w:rPr>
          <w:rFonts w:ascii="Carlito" w:hAnsi="Carlito" w:cs="Carlito"/>
          <w:color w:val="auto"/>
          <w:sz w:val="24"/>
          <w:szCs w:val="24"/>
        </w:rPr>
        <w:t>JUSTIFICATIVA E OBJETIVO DA CONTRATAÇÃO</w:t>
      </w:r>
    </w:p>
    <w:p w:rsidR="001017BB" w:rsidRPr="005B5147" w:rsidRDefault="00D04ED6" w:rsidP="005B5147">
      <w:pPr>
        <w:numPr>
          <w:ilvl w:val="1"/>
          <w:numId w:val="1"/>
        </w:numPr>
        <w:spacing w:before="120" w:after="120" w:line="276" w:lineRule="auto"/>
        <w:ind w:left="425" w:firstLine="0"/>
        <w:jc w:val="both"/>
        <w:rPr>
          <w:rFonts w:ascii="Carlito" w:hAnsi="Carlito" w:cs="Carlito"/>
          <w:sz w:val="24"/>
        </w:rPr>
      </w:pPr>
      <w:r w:rsidRPr="005B5147">
        <w:rPr>
          <w:rFonts w:ascii="Carlito" w:hAnsi="Carlito" w:cs="Carlito"/>
          <w:sz w:val="24"/>
        </w:rPr>
        <w:t xml:space="preserve">A presente contratação tem por objetivo a </w:t>
      </w:r>
      <w:proofErr w:type="gramStart"/>
      <w:r w:rsidRPr="005B5147">
        <w:rPr>
          <w:rFonts w:ascii="Carlito" w:hAnsi="Carlito" w:cs="Carlito"/>
          <w:sz w:val="24"/>
        </w:rPr>
        <w:t>implementação</w:t>
      </w:r>
      <w:proofErr w:type="gramEnd"/>
      <w:r w:rsidRPr="005B5147">
        <w:rPr>
          <w:rFonts w:ascii="Carlito" w:hAnsi="Carlito" w:cs="Carlito"/>
          <w:sz w:val="24"/>
        </w:rPr>
        <w:t xml:space="preserve"> de sistema de proteção e segurança eletrônica – TIPO CFTV, destinado às unidades administrativas vinculadas à Reitoria do IFPB, auxiliando, por conseguinte, na prevenção ao roubo e extravio de bens, assim como ser um inibidor contra possíveis atos de vandalismo às instalações, e em casos de sinistro ou outros incidentes, identificar os envolvidos. Hoje, as unidades não dispõem de equipamentos de segurança com vídeo, o que tem contribuído para pequenos furtos nos ambientes internos da </w:t>
      </w:r>
      <w:r w:rsidR="005B5147" w:rsidRPr="005B5147">
        <w:rPr>
          <w:rFonts w:ascii="Carlito" w:hAnsi="Carlito" w:cs="Carlito"/>
          <w:sz w:val="24"/>
        </w:rPr>
        <w:t>instituição</w:t>
      </w:r>
      <w:r w:rsidRPr="005B5147">
        <w:rPr>
          <w:rFonts w:ascii="Carlito" w:hAnsi="Carlito" w:cs="Carlito"/>
          <w:sz w:val="24"/>
        </w:rPr>
        <w:t xml:space="preserve">. Além disso, faz-se necessário o </w:t>
      </w:r>
      <w:r w:rsidR="005B5147" w:rsidRPr="005B5147">
        <w:rPr>
          <w:rFonts w:ascii="Carlito" w:hAnsi="Carlito" w:cs="Carlito"/>
          <w:sz w:val="24"/>
        </w:rPr>
        <w:t>monitoramento</w:t>
      </w:r>
      <w:r w:rsidRPr="005B5147">
        <w:rPr>
          <w:rFonts w:ascii="Carlito" w:hAnsi="Carlito" w:cs="Carlito"/>
          <w:sz w:val="24"/>
        </w:rPr>
        <w:t xml:space="preserve"> externo para coibir outros delitos mais graves.</w:t>
      </w:r>
    </w:p>
    <w:p w:rsidR="001017BB" w:rsidRPr="00BF7104" w:rsidRDefault="00D04ED6">
      <w:pPr>
        <w:numPr>
          <w:ilvl w:val="1"/>
          <w:numId w:val="1"/>
        </w:numPr>
        <w:spacing w:before="120" w:after="120" w:line="276" w:lineRule="auto"/>
        <w:ind w:left="425" w:firstLine="0"/>
        <w:jc w:val="both"/>
        <w:rPr>
          <w:rFonts w:ascii="Carlito" w:hAnsi="Carlito" w:cs="Carlito"/>
        </w:rPr>
      </w:pPr>
      <w:r w:rsidRPr="00BF7104">
        <w:rPr>
          <w:rFonts w:ascii="Carlito" w:hAnsi="Carlito" w:cs="Carlito"/>
          <w:sz w:val="24"/>
        </w:rPr>
        <w:t xml:space="preserve">O sistema de proteção e segurança eletrônica – TIPO CFTV tem como principal escopo possibilitar o monitoramento de vários locais em um único ponto - Central de Monitoramento - centralizando o gerenciamento e facilitando a tomada de decisões, complementando a vigilância convencional na defesa ao patrimônio do IFPB, constituído por bens móveis e imóveis próprios, ou de </w:t>
      </w:r>
      <w:proofErr w:type="gramStart"/>
      <w:r w:rsidRPr="00BF7104">
        <w:rPr>
          <w:rFonts w:ascii="Carlito" w:hAnsi="Carlito" w:cs="Carlito"/>
          <w:sz w:val="24"/>
        </w:rPr>
        <w:t>terceiros, bem como a segurança dos servidores, comunidade</w:t>
      </w:r>
      <w:proofErr w:type="gramEnd"/>
      <w:r w:rsidRPr="00BF7104">
        <w:rPr>
          <w:rFonts w:ascii="Carlito" w:hAnsi="Carlito" w:cs="Carlito"/>
          <w:sz w:val="24"/>
        </w:rPr>
        <w:t xml:space="preserve"> acadêmica e demais pessoas em geral que se utilizam das instalações do IFPB - Reitoria.  </w:t>
      </w:r>
    </w:p>
    <w:p w:rsidR="001017BB" w:rsidRPr="00BF7104" w:rsidRDefault="00D04ED6">
      <w:pPr>
        <w:pStyle w:val="Nivel1"/>
        <w:numPr>
          <w:ilvl w:val="0"/>
          <w:numId w:val="1"/>
        </w:numPr>
        <w:ind w:left="357" w:hanging="357"/>
        <w:rPr>
          <w:rFonts w:ascii="Carlito" w:hAnsi="Carlito" w:cs="Carlito"/>
          <w:color w:val="auto"/>
          <w:sz w:val="24"/>
          <w:szCs w:val="24"/>
        </w:rPr>
      </w:pPr>
      <w:r w:rsidRPr="00BF7104">
        <w:rPr>
          <w:rFonts w:ascii="Carlito" w:hAnsi="Carlito" w:cs="Carlito"/>
          <w:color w:val="auto"/>
          <w:sz w:val="24"/>
          <w:szCs w:val="24"/>
        </w:rPr>
        <w:t>CLASSIFICAÇÃO DOS BENS COMUNS</w:t>
      </w:r>
    </w:p>
    <w:p w:rsidR="001017BB" w:rsidRPr="00BF7104" w:rsidRDefault="00D04ED6">
      <w:pPr>
        <w:numPr>
          <w:ilvl w:val="1"/>
          <w:numId w:val="1"/>
        </w:numPr>
        <w:spacing w:before="120" w:after="120" w:line="276" w:lineRule="auto"/>
        <w:ind w:left="425" w:firstLine="0"/>
        <w:jc w:val="both"/>
        <w:rPr>
          <w:rFonts w:ascii="Carlito" w:hAnsi="Carlito" w:cs="Carlito"/>
          <w:sz w:val="24"/>
        </w:rPr>
      </w:pPr>
      <w:r w:rsidRPr="00BF7104">
        <w:rPr>
          <w:rFonts w:ascii="Carlito" w:hAnsi="Carlito" w:cs="Carlito"/>
          <w:sz w:val="24"/>
        </w:rPr>
        <w:t>Os itens constantes do presente termo de referência estão classificados como materiais de uso comum em conformidade com o art. 1º caput e parágrafo único da Lei 10.520 de 17 de julho de 2002.</w:t>
      </w:r>
    </w:p>
    <w:p w:rsidR="001017BB" w:rsidRPr="00BF7104" w:rsidRDefault="00D04ED6">
      <w:pPr>
        <w:numPr>
          <w:ilvl w:val="1"/>
          <w:numId w:val="1"/>
        </w:numPr>
        <w:spacing w:before="120" w:after="120" w:line="276" w:lineRule="auto"/>
        <w:ind w:left="425" w:firstLine="0"/>
        <w:jc w:val="both"/>
        <w:rPr>
          <w:rFonts w:ascii="Carlito" w:hAnsi="Carlito" w:cs="Carlito"/>
          <w:sz w:val="24"/>
        </w:rPr>
      </w:pPr>
      <w:r w:rsidRPr="00BF7104">
        <w:rPr>
          <w:rFonts w:ascii="Carlito" w:hAnsi="Carlito" w:cs="Carlito"/>
          <w:sz w:val="24"/>
        </w:rPr>
        <w:t>Este Termo de Referência foi elaborado em cumprimento ao disposto no inciso I e § 2º do artigo 9º do Decreto nº 5.450/05.</w:t>
      </w:r>
    </w:p>
    <w:p w:rsidR="001017BB" w:rsidRPr="00BF7104" w:rsidRDefault="00D04ED6">
      <w:pPr>
        <w:numPr>
          <w:ilvl w:val="1"/>
          <w:numId w:val="1"/>
        </w:numPr>
        <w:spacing w:before="120" w:after="120" w:line="276" w:lineRule="auto"/>
        <w:ind w:left="425" w:firstLine="0"/>
        <w:jc w:val="both"/>
        <w:rPr>
          <w:rFonts w:ascii="Carlito" w:hAnsi="Carlito" w:cs="Carlito"/>
          <w:sz w:val="24"/>
        </w:rPr>
      </w:pPr>
      <w:r w:rsidRPr="00BF7104">
        <w:rPr>
          <w:rFonts w:ascii="Carlito" w:hAnsi="Carlito" w:cs="Carlito"/>
          <w:sz w:val="24"/>
        </w:rPr>
        <w:t xml:space="preserve">O Instituto Federal de Educação, Ciência e Tecnologia da Paraíba pretende contratar, com base na Lei nº 10.520/02, no Decreto nº 5.450/05, na Lei nº 8.666/93 e demais normas legais e regulamentares, pessoa jurídica para fornecimento do material pretendido. </w:t>
      </w:r>
    </w:p>
    <w:p w:rsidR="001017BB" w:rsidRPr="00BF7104" w:rsidRDefault="00D04ED6">
      <w:pPr>
        <w:pStyle w:val="Nivel1"/>
        <w:numPr>
          <w:ilvl w:val="0"/>
          <w:numId w:val="1"/>
        </w:numPr>
        <w:ind w:left="357" w:hanging="357"/>
        <w:rPr>
          <w:rFonts w:ascii="Carlito" w:hAnsi="Carlito" w:cs="Carlito"/>
          <w:color w:val="auto"/>
          <w:sz w:val="24"/>
          <w:szCs w:val="24"/>
        </w:rPr>
      </w:pPr>
      <w:r w:rsidRPr="00BF7104">
        <w:rPr>
          <w:rFonts w:ascii="Carlito" w:hAnsi="Carlito" w:cs="Carlito"/>
          <w:color w:val="auto"/>
          <w:sz w:val="24"/>
          <w:szCs w:val="24"/>
        </w:rPr>
        <w:lastRenderedPageBreak/>
        <w:t>ENTREGA E CRITÉRIOS DE ACEITAÇÃO DO OBJETO.</w:t>
      </w:r>
    </w:p>
    <w:p w:rsidR="001017BB" w:rsidRPr="00BF7104" w:rsidRDefault="00D04ED6">
      <w:pPr>
        <w:numPr>
          <w:ilvl w:val="1"/>
          <w:numId w:val="1"/>
        </w:numPr>
        <w:spacing w:before="120" w:after="120" w:line="276" w:lineRule="auto"/>
        <w:ind w:left="425" w:firstLine="0"/>
        <w:jc w:val="both"/>
        <w:rPr>
          <w:rFonts w:ascii="Carlito" w:hAnsi="Carlito" w:cs="Carlito"/>
          <w:sz w:val="24"/>
        </w:rPr>
      </w:pPr>
      <w:r w:rsidRPr="00BF7104">
        <w:rPr>
          <w:rFonts w:ascii="Carlito" w:hAnsi="Carlito" w:cs="Carlito"/>
          <w:iCs/>
          <w:sz w:val="24"/>
        </w:rPr>
        <w:t xml:space="preserve">O prazo de entrega dos bens é de </w:t>
      </w:r>
      <w:r w:rsidRPr="00BF7104">
        <w:rPr>
          <w:rFonts w:ascii="Carlito" w:hAnsi="Carlito" w:cs="Carlito"/>
          <w:b/>
          <w:bCs/>
          <w:i/>
          <w:iCs/>
          <w:sz w:val="24"/>
        </w:rPr>
        <w:t>15 (quinze</w:t>
      </w:r>
      <w:proofErr w:type="gramStart"/>
      <w:r w:rsidRPr="00BF7104">
        <w:rPr>
          <w:rFonts w:ascii="Carlito" w:hAnsi="Carlito" w:cs="Carlito"/>
          <w:b/>
          <w:bCs/>
          <w:i/>
          <w:iCs/>
          <w:sz w:val="24"/>
        </w:rPr>
        <w:t>)dias</w:t>
      </w:r>
      <w:proofErr w:type="gramEnd"/>
      <w:r w:rsidRPr="00BF7104">
        <w:rPr>
          <w:rFonts w:ascii="Carlito" w:hAnsi="Carlito" w:cs="Carlito"/>
          <w:b/>
          <w:bCs/>
          <w:i/>
          <w:iCs/>
          <w:sz w:val="24"/>
        </w:rPr>
        <w:t xml:space="preserve"> úteis</w:t>
      </w:r>
      <w:r w:rsidRPr="00BF7104">
        <w:rPr>
          <w:rFonts w:ascii="Carlito" w:hAnsi="Carlito" w:cs="Carlito"/>
          <w:iCs/>
          <w:sz w:val="24"/>
        </w:rPr>
        <w:t>, contados do(a) recebimento da nota de empenho, em remessa</w:t>
      </w:r>
      <w:r w:rsidR="002873F6">
        <w:rPr>
          <w:rFonts w:ascii="Carlito" w:hAnsi="Carlito" w:cs="Carlito"/>
          <w:iCs/>
          <w:sz w:val="24"/>
        </w:rPr>
        <w:t xml:space="preserve"> </w:t>
      </w:r>
      <w:r w:rsidRPr="00BF7104">
        <w:rPr>
          <w:rFonts w:ascii="Carlito" w:hAnsi="Carlito" w:cs="Carlito"/>
          <w:sz w:val="24"/>
        </w:rPr>
        <w:t>única</w:t>
      </w:r>
      <w:r w:rsidRPr="00BF7104">
        <w:rPr>
          <w:rFonts w:ascii="Carlito" w:hAnsi="Carlito" w:cs="Carlito"/>
          <w:iCs/>
          <w:sz w:val="24"/>
        </w:rPr>
        <w:t xml:space="preserve">, no seguinte endereço: </w:t>
      </w:r>
      <w:r w:rsidRPr="00BF7104">
        <w:rPr>
          <w:rFonts w:ascii="Carlito" w:hAnsi="Carlito" w:cs="Carlito"/>
          <w:b/>
          <w:bCs/>
          <w:i/>
          <w:iCs/>
          <w:sz w:val="24"/>
        </w:rPr>
        <w:t>Av. Almirante Barroso, 1077 – Centro – João Pessoa/PB – CEP: 58.013-120.</w:t>
      </w:r>
    </w:p>
    <w:p w:rsidR="001017BB" w:rsidRPr="00BF7104" w:rsidRDefault="00D04ED6">
      <w:pPr>
        <w:numPr>
          <w:ilvl w:val="1"/>
          <w:numId w:val="1"/>
        </w:numPr>
        <w:spacing w:before="120" w:after="120" w:line="276" w:lineRule="auto"/>
        <w:ind w:left="425" w:firstLine="0"/>
        <w:jc w:val="both"/>
        <w:rPr>
          <w:rFonts w:ascii="Carlito" w:hAnsi="Carlito" w:cs="Carlito"/>
          <w:sz w:val="24"/>
        </w:rPr>
      </w:pPr>
      <w:r w:rsidRPr="00BF7104">
        <w:rPr>
          <w:rFonts w:ascii="Carlito" w:hAnsi="Carlito" w:cs="Carlito"/>
          <w:bCs/>
          <w:sz w:val="24"/>
        </w:rPr>
        <w:t>No caso de produtos perecíveis, o prazo de validade na data da entrega não poderá ser inferior a metade do prazo total recomendado pelo fabricante.</w:t>
      </w:r>
    </w:p>
    <w:p w:rsidR="001017BB" w:rsidRPr="00BF7104" w:rsidRDefault="00D04ED6">
      <w:pPr>
        <w:numPr>
          <w:ilvl w:val="1"/>
          <w:numId w:val="1"/>
        </w:numPr>
        <w:spacing w:before="120" w:after="120" w:line="276" w:lineRule="auto"/>
        <w:ind w:left="425" w:firstLine="0"/>
        <w:jc w:val="both"/>
        <w:rPr>
          <w:rFonts w:ascii="Carlito" w:hAnsi="Carlito" w:cs="Carlito"/>
          <w:sz w:val="24"/>
        </w:rPr>
      </w:pPr>
      <w:r w:rsidRPr="00BF7104">
        <w:rPr>
          <w:rFonts w:ascii="Carlito" w:hAnsi="Carlito" w:cs="Carlito"/>
          <w:sz w:val="24"/>
        </w:rPr>
        <w:t xml:space="preserve">Os bens serão recebidos provisoriamente no prazo de </w:t>
      </w:r>
      <w:proofErr w:type="gramStart"/>
      <w:r w:rsidRPr="00BF7104">
        <w:rPr>
          <w:rFonts w:ascii="Carlito" w:hAnsi="Carlito" w:cs="Carlito"/>
          <w:b/>
          <w:bCs/>
          <w:i/>
          <w:iCs/>
          <w:sz w:val="24"/>
        </w:rPr>
        <w:t>5</w:t>
      </w:r>
      <w:proofErr w:type="gramEnd"/>
      <w:r w:rsidRPr="00BF7104">
        <w:rPr>
          <w:rFonts w:ascii="Carlito" w:hAnsi="Carlito" w:cs="Carlito"/>
          <w:b/>
          <w:bCs/>
          <w:i/>
          <w:iCs/>
          <w:sz w:val="24"/>
        </w:rPr>
        <w:t>(cinco) dias</w:t>
      </w:r>
      <w:r w:rsidRPr="00BF7104">
        <w:rPr>
          <w:rFonts w:ascii="Carlito" w:hAnsi="Carlito" w:cs="Carlito"/>
          <w:sz w:val="24"/>
        </w:rPr>
        <w:t xml:space="preserve">, pelo(a) </w:t>
      </w:r>
      <w:r w:rsidRPr="00BF7104">
        <w:rPr>
          <w:rFonts w:ascii="Carlito" w:hAnsi="Carlito" w:cs="Carlito"/>
          <w:iCs/>
          <w:sz w:val="24"/>
        </w:rPr>
        <w:t>responsável</w:t>
      </w:r>
      <w:r w:rsidRPr="00BF7104">
        <w:rPr>
          <w:rFonts w:ascii="Carlito" w:hAnsi="Carlito" w:cs="Carlito"/>
          <w:sz w:val="24"/>
        </w:rPr>
        <w:t xml:space="preserve"> pelo acompanhamento e fiscalização do contrato, para efeito de posterior verificação de sua conformidade com as especificações constantes neste Termo de Referência e na proposta. </w:t>
      </w:r>
    </w:p>
    <w:p w:rsidR="001017BB" w:rsidRPr="00BF7104" w:rsidRDefault="00D04ED6">
      <w:pPr>
        <w:numPr>
          <w:ilvl w:val="1"/>
          <w:numId w:val="1"/>
        </w:numPr>
        <w:spacing w:before="120" w:after="120" w:line="276" w:lineRule="auto"/>
        <w:ind w:left="425" w:firstLine="0"/>
        <w:jc w:val="both"/>
        <w:rPr>
          <w:rFonts w:ascii="Carlito" w:hAnsi="Carlito" w:cs="Carlito"/>
          <w:sz w:val="24"/>
        </w:rPr>
      </w:pPr>
      <w:r w:rsidRPr="00BF7104">
        <w:rPr>
          <w:rFonts w:ascii="Carlito" w:hAnsi="Carlito" w:cs="Carlito"/>
          <w:bCs/>
          <w:sz w:val="24"/>
        </w:rPr>
        <w:t xml:space="preserve">Os bens poderão ser rejeitados, no todo ou em parte, quando em desacordo com as especificações constantes neste Termo de Referência e na proposta, devendo ser substituídos no prazo de </w:t>
      </w:r>
      <w:r w:rsidRPr="00BF7104">
        <w:rPr>
          <w:rFonts w:ascii="Carlito" w:hAnsi="Carlito" w:cs="Carlito"/>
          <w:b/>
          <w:bCs/>
          <w:i/>
          <w:iCs/>
          <w:sz w:val="24"/>
        </w:rPr>
        <w:t>15 (quinze</w:t>
      </w:r>
      <w:proofErr w:type="gramStart"/>
      <w:r w:rsidRPr="00BF7104">
        <w:rPr>
          <w:rFonts w:ascii="Carlito" w:hAnsi="Carlito" w:cs="Carlito"/>
          <w:b/>
          <w:bCs/>
          <w:i/>
          <w:iCs/>
          <w:sz w:val="24"/>
        </w:rPr>
        <w:t>)dias</w:t>
      </w:r>
      <w:proofErr w:type="gramEnd"/>
      <w:r w:rsidRPr="00BF7104">
        <w:rPr>
          <w:rFonts w:ascii="Carlito" w:hAnsi="Carlito" w:cs="Carlito"/>
          <w:bCs/>
          <w:sz w:val="24"/>
        </w:rPr>
        <w:t>, a contar da notificação da contratada, às suas custas, sem prejuízo da aplicação das penalidades.</w:t>
      </w:r>
    </w:p>
    <w:p w:rsidR="001017BB" w:rsidRPr="00BF7104" w:rsidRDefault="00D04ED6">
      <w:pPr>
        <w:numPr>
          <w:ilvl w:val="1"/>
          <w:numId w:val="1"/>
        </w:numPr>
        <w:spacing w:before="120" w:after="120" w:line="276" w:lineRule="auto"/>
        <w:ind w:left="425" w:firstLine="0"/>
        <w:jc w:val="both"/>
        <w:rPr>
          <w:rFonts w:ascii="Carlito" w:hAnsi="Carlito" w:cs="Carlito"/>
          <w:sz w:val="24"/>
        </w:rPr>
      </w:pPr>
      <w:r w:rsidRPr="00BF7104">
        <w:rPr>
          <w:rFonts w:ascii="Carlito" w:hAnsi="Carlito" w:cs="Carlito"/>
          <w:sz w:val="24"/>
        </w:rPr>
        <w:t xml:space="preserve">Os bens serão recebidos definitivamente no prazo de </w:t>
      </w:r>
      <w:proofErr w:type="gramStart"/>
      <w:r w:rsidRPr="00BF7104">
        <w:rPr>
          <w:rFonts w:ascii="Carlito" w:hAnsi="Carlito" w:cs="Carlito"/>
          <w:b/>
          <w:bCs/>
          <w:i/>
          <w:iCs/>
          <w:sz w:val="24"/>
        </w:rPr>
        <w:t>5</w:t>
      </w:r>
      <w:proofErr w:type="gramEnd"/>
      <w:r w:rsidRPr="00BF7104">
        <w:rPr>
          <w:rFonts w:ascii="Carlito" w:hAnsi="Carlito" w:cs="Carlito"/>
          <w:b/>
          <w:bCs/>
          <w:i/>
          <w:iCs/>
          <w:sz w:val="24"/>
        </w:rPr>
        <w:t>(cinco) dias</w:t>
      </w:r>
      <w:r w:rsidRPr="00BF7104">
        <w:rPr>
          <w:rFonts w:ascii="Carlito" w:hAnsi="Carlito" w:cs="Carlito"/>
          <w:sz w:val="24"/>
        </w:rPr>
        <w:t>, contados do recebimento provisório, após a verificação da qualidade e quantidade do material e consequente aceitação mediante termo circunstanciado.</w:t>
      </w:r>
    </w:p>
    <w:p w:rsidR="001017BB" w:rsidRPr="00BF7104" w:rsidRDefault="00D04ED6">
      <w:pPr>
        <w:numPr>
          <w:ilvl w:val="2"/>
          <w:numId w:val="1"/>
        </w:numPr>
        <w:spacing w:before="120" w:after="120" w:line="276" w:lineRule="auto"/>
        <w:ind w:left="1134" w:firstLine="0"/>
        <w:jc w:val="both"/>
        <w:rPr>
          <w:rFonts w:ascii="Carlito" w:hAnsi="Carlito" w:cs="Carlito"/>
          <w:b/>
          <w:bCs/>
          <w:szCs w:val="20"/>
        </w:rPr>
      </w:pPr>
      <w:r w:rsidRPr="00BF7104">
        <w:rPr>
          <w:rFonts w:ascii="Carlito" w:hAnsi="Carlito" w:cs="Carlito"/>
          <w:sz w:val="24"/>
          <w:lang w:eastAsia="en-US"/>
        </w:rPr>
        <w:t>Na hipótese de a verificação a que se refere o subitem anterior não ser procedida dentro do prazo fixado, reputar-se-á como realizada, consumando-se o recebimento definitivo no dia do esgotamento do prazo.</w:t>
      </w:r>
    </w:p>
    <w:p w:rsidR="001017BB" w:rsidRPr="00BF7104" w:rsidRDefault="00D04ED6">
      <w:pPr>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lang w:eastAsia="en-US"/>
        </w:rPr>
        <w:t>O recebimento provisório ou definitivo do objeto não exclui a responsabilidade da contratada pelos prejuízos resultantes da incorreta execução do contrato.</w:t>
      </w:r>
    </w:p>
    <w:p w:rsidR="001017BB" w:rsidRPr="00BF7104" w:rsidRDefault="00D04ED6">
      <w:pPr>
        <w:pStyle w:val="Nivel1"/>
        <w:numPr>
          <w:ilvl w:val="0"/>
          <w:numId w:val="1"/>
        </w:numPr>
        <w:ind w:left="357" w:hanging="357"/>
        <w:rPr>
          <w:rFonts w:ascii="Carlito" w:hAnsi="Carlito" w:cs="Carlito"/>
          <w:color w:val="auto"/>
          <w:sz w:val="24"/>
          <w:szCs w:val="24"/>
        </w:rPr>
      </w:pPr>
      <w:r w:rsidRPr="00BF7104">
        <w:rPr>
          <w:rFonts w:ascii="Carlito" w:hAnsi="Carlito" w:cs="Carlito"/>
          <w:color w:val="auto"/>
          <w:sz w:val="24"/>
          <w:szCs w:val="24"/>
          <w:lang w:eastAsia="en-US"/>
        </w:rPr>
        <w:t>OBRIGAÇÕES DA CONTRATANTE</w:t>
      </w:r>
    </w:p>
    <w:p w:rsidR="001017BB" w:rsidRPr="00BF7104" w:rsidRDefault="00D04ED6">
      <w:pPr>
        <w:numPr>
          <w:ilvl w:val="1"/>
          <w:numId w:val="1"/>
        </w:numPr>
        <w:spacing w:before="120" w:after="120" w:line="276" w:lineRule="auto"/>
        <w:ind w:left="425" w:firstLine="0"/>
        <w:jc w:val="both"/>
        <w:rPr>
          <w:rFonts w:ascii="Carlito" w:hAnsi="Carlito" w:cs="Carlito"/>
          <w:b/>
          <w:szCs w:val="20"/>
        </w:rPr>
      </w:pPr>
      <w:r w:rsidRPr="00BF7104">
        <w:rPr>
          <w:rFonts w:ascii="Carlito" w:hAnsi="Carlito" w:cs="Carlito"/>
          <w:sz w:val="24"/>
        </w:rPr>
        <w:t>São obrigações da Contratante:</w:t>
      </w:r>
    </w:p>
    <w:p w:rsidR="001017BB" w:rsidRPr="00BF7104" w:rsidRDefault="00D04ED6">
      <w:pPr>
        <w:numPr>
          <w:ilvl w:val="2"/>
          <w:numId w:val="1"/>
        </w:numPr>
        <w:spacing w:before="120" w:after="120" w:line="276" w:lineRule="auto"/>
        <w:ind w:left="1134" w:firstLine="0"/>
        <w:jc w:val="both"/>
        <w:rPr>
          <w:rFonts w:ascii="Carlito" w:hAnsi="Carlito" w:cs="Carlito"/>
          <w:b/>
          <w:szCs w:val="20"/>
        </w:rPr>
      </w:pPr>
      <w:proofErr w:type="gramStart"/>
      <w:r w:rsidRPr="00BF7104">
        <w:rPr>
          <w:rFonts w:ascii="Carlito" w:hAnsi="Carlito" w:cs="Carlito"/>
          <w:sz w:val="24"/>
        </w:rPr>
        <w:t>receber</w:t>
      </w:r>
      <w:proofErr w:type="gramEnd"/>
      <w:r w:rsidRPr="00BF7104">
        <w:rPr>
          <w:rFonts w:ascii="Carlito" w:hAnsi="Carlito" w:cs="Carlito"/>
          <w:sz w:val="24"/>
        </w:rPr>
        <w:t xml:space="preserve"> o objeto no prazo e condições estabelecidas no Edital e seus anexos;</w:t>
      </w:r>
    </w:p>
    <w:p w:rsidR="001017BB" w:rsidRPr="00BF7104" w:rsidRDefault="00D04ED6">
      <w:pPr>
        <w:numPr>
          <w:ilvl w:val="2"/>
          <w:numId w:val="1"/>
        </w:numPr>
        <w:spacing w:before="120" w:after="120" w:line="276" w:lineRule="auto"/>
        <w:ind w:left="1134" w:firstLine="0"/>
        <w:jc w:val="both"/>
        <w:rPr>
          <w:rFonts w:ascii="Carlito" w:hAnsi="Carlito" w:cs="Carlito"/>
          <w:b/>
          <w:szCs w:val="20"/>
        </w:rPr>
      </w:pPr>
      <w:proofErr w:type="gramStart"/>
      <w:r w:rsidRPr="00BF7104">
        <w:rPr>
          <w:rFonts w:ascii="Carlito" w:hAnsi="Carlito" w:cs="Carlito"/>
          <w:sz w:val="24"/>
          <w:lang w:eastAsia="en-US"/>
        </w:rPr>
        <w:t>verificar</w:t>
      </w:r>
      <w:proofErr w:type="gramEnd"/>
      <w:r w:rsidRPr="00BF7104">
        <w:rPr>
          <w:rFonts w:ascii="Carlito" w:hAnsi="Carlito" w:cs="Carlito"/>
          <w:sz w:val="24"/>
          <w:lang w:eastAsia="en-US"/>
        </w:rPr>
        <w:t xml:space="preserve"> minuciosamente, no prazo fixado, a conformidade dos bens recebidos provisoriamente com as especificações constantes do Edital e da proposta, para fins de aceitação e recebimento definitivo;</w:t>
      </w:r>
    </w:p>
    <w:p w:rsidR="001017BB" w:rsidRPr="00BF7104" w:rsidRDefault="00D04ED6">
      <w:pPr>
        <w:numPr>
          <w:ilvl w:val="2"/>
          <w:numId w:val="1"/>
        </w:numPr>
        <w:spacing w:before="120" w:after="120" w:line="276" w:lineRule="auto"/>
        <w:ind w:left="1134" w:firstLine="0"/>
        <w:jc w:val="both"/>
        <w:rPr>
          <w:rFonts w:ascii="Carlito" w:hAnsi="Carlito" w:cs="Carlito"/>
          <w:b/>
          <w:szCs w:val="20"/>
        </w:rPr>
      </w:pPr>
      <w:proofErr w:type="gramStart"/>
      <w:r w:rsidRPr="00BF7104">
        <w:rPr>
          <w:rFonts w:ascii="Carlito" w:hAnsi="Carlito" w:cs="Carlito"/>
          <w:sz w:val="24"/>
        </w:rPr>
        <w:lastRenderedPageBreak/>
        <w:t>comunicar</w:t>
      </w:r>
      <w:proofErr w:type="gramEnd"/>
      <w:r w:rsidRPr="00BF7104">
        <w:rPr>
          <w:rFonts w:ascii="Carlito" w:hAnsi="Carlito" w:cs="Carlito"/>
          <w:sz w:val="24"/>
        </w:rPr>
        <w:t xml:space="preserve"> à Contratada, por escrito, sobre imperfeições, falhas ou irregularidades verificadas no objeto fornecido, para que seja substituído, reparado ou corrigido;</w:t>
      </w:r>
    </w:p>
    <w:p w:rsidR="001017BB" w:rsidRPr="00BF7104" w:rsidRDefault="00D04ED6">
      <w:pPr>
        <w:numPr>
          <w:ilvl w:val="2"/>
          <w:numId w:val="1"/>
        </w:numPr>
        <w:spacing w:before="120" w:after="120" w:line="276" w:lineRule="auto"/>
        <w:ind w:left="1134" w:firstLine="0"/>
        <w:jc w:val="both"/>
        <w:rPr>
          <w:rFonts w:ascii="Carlito" w:hAnsi="Carlito" w:cs="Carlito"/>
          <w:b/>
          <w:szCs w:val="20"/>
        </w:rPr>
      </w:pPr>
      <w:proofErr w:type="gramStart"/>
      <w:r w:rsidRPr="00BF7104">
        <w:rPr>
          <w:rFonts w:ascii="Carlito" w:hAnsi="Carlito" w:cs="Carlito"/>
          <w:sz w:val="24"/>
          <w:lang w:eastAsia="en-US"/>
        </w:rPr>
        <w:t>acompanhar</w:t>
      </w:r>
      <w:proofErr w:type="gramEnd"/>
      <w:r w:rsidRPr="00BF7104">
        <w:rPr>
          <w:rFonts w:ascii="Carlito" w:hAnsi="Carlito" w:cs="Carlito"/>
          <w:sz w:val="24"/>
          <w:lang w:eastAsia="en-US"/>
        </w:rPr>
        <w:t xml:space="preserve"> e fiscalizar o cumprimento das obrigações da Contratada, através de comissão/servidor especialmente designado;</w:t>
      </w:r>
    </w:p>
    <w:p w:rsidR="001017BB" w:rsidRPr="00BF7104" w:rsidRDefault="00D04ED6">
      <w:pPr>
        <w:numPr>
          <w:ilvl w:val="2"/>
          <w:numId w:val="1"/>
        </w:numPr>
        <w:spacing w:before="120" w:after="120" w:line="276" w:lineRule="auto"/>
        <w:ind w:left="1134" w:firstLine="0"/>
        <w:jc w:val="both"/>
        <w:rPr>
          <w:rFonts w:ascii="Carlito" w:hAnsi="Carlito" w:cs="Carlito"/>
          <w:b/>
          <w:szCs w:val="20"/>
        </w:rPr>
      </w:pPr>
      <w:proofErr w:type="gramStart"/>
      <w:r w:rsidRPr="00BF7104">
        <w:rPr>
          <w:rFonts w:ascii="Carlito" w:hAnsi="Carlito" w:cs="Carlito"/>
          <w:sz w:val="24"/>
        </w:rPr>
        <w:t>efetuar</w:t>
      </w:r>
      <w:proofErr w:type="gramEnd"/>
      <w:r w:rsidRPr="00BF7104">
        <w:rPr>
          <w:rFonts w:ascii="Carlito" w:hAnsi="Carlito" w:cs="Carlito"/>
          <w:sz w:val="24"/>
        </w:rPr>
        <w:t xml:space="preserve"> o pagamento à </w:t>
      </w:r>
      <w:proofErr w:type="spellStart"/>
      <w:r w:rsidRPr="00BF7104">
        <w:rPr>
          <w:rFonts w:ascii="Carlito" w:hAnsi="Carlito" w:cs="Carlito"/>
          <w:sz w:val="24"/>
        </w:rPr>
        <w:t>Contratadano</w:t>
      </w:r>
      <w:proofErr w:type="spellEnd"/>
      <w:r w:rsidRPr="00BF7104">
        <w:rPr>
          <w:rFonts w:ascii="Carlito" w:hAnsi="Carlito" w:cs="Carlito"/>
          <w:sz w:val="24"/>
        </w:rPr>
        <w:t xml:space="preserve"> valor correspondente ao fornecimento do objeto, no prazo e forma estabelecidos no Edital e seus anexos;</w:t>
      </w:r>
    </w:p>
    <w:p w:rsidR="001017BB" w:rsidRPr="00BF7104" w:rsidRDefault="00D04ED6">
      <w:pPr>
        <w:numPr>
          <w:ilvl w:val="1"/>
          <w:numId w:val="1"/>
        </w:numPr>
        <w:spacing w:before="120" w:after="120" w:line="276" w:lineRule="auto"/>
        <w:ind w:left="425" w:firstLine="0"/>
        <w:jc w:val="both"/>
        <w:rPr>
          <w:rFonts w:ascii="Carlito" w:hAnsi="Carlito" w:cs="Carlito"/>
          <w:b/>
          <w:szCs w:val="20"/>
        </w:rPr>
      </w:pPr>
      <w:r w:rsidRPr="00BF7104">
        <w:rPr>
          <w:rFonts w:ascii="Carlito" w:hAnsi="Carlito" w:cs="Carlito"/>
          <w:sz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1017BB" w:rsidRPr="00BF7104" w:rsidRDefault="00D04ED6">
      <w:pPr>
        <w:pStyle w:val="Nivel1"/>
        <w:numPr>
          <w:ilvl w:val="0"/>
          <w:numId w:val="1"/>
        </w:numPr>
        <w:ind w:left="357" w:hanging="357"/>
        <w:rPr>
          <w:rFonts w:ascii="Carlito" w:hAnsi="Carlito" w:cs="Carlito"/>
          <w:color w:val="auto"/>
          <w:sz w:val="24"/>
          <w:szCs w:val="24"/>
        </w:rPr>
      </w:pPr>
      <w:r w:rsidRPr="00BF7104">
        <w:rPr>
          <w:rFonts w:ascii="Carlito" w:hAnsi="Carlito" w:cs="Carlito"/>
          <w:color w:val="auto"/>
          <w:sz w:val="24"/>
          <w:szCs w:val="24"/>
        </w:rPr>
        <w:t>OBRIGAÇÕES DA CONTRATADA</w:t>
      </w:r>
    </w:p>
    <w:p w:rsidR="001017BB" w:rsidRPr="00BF7104" w:rsidRDefault="00D04ED6">
      <w:pPr>
        <w:numPr>
          <w:ilvl w:val="1"/>
          <w:numId w:val="1"/>
        </w:numPr>
        <w:spacing w:before="120" w:after="120" w:line="276" w:lineRule="auto"/>
        <w:ind w:left="425" w:firstLine="0"/>
        <w:jc w:val="both"/>
        <w:rPr>
          <w:rFonts w:ascii="Carlito" w:hAnsi="Carlito" w:cs="Carlito"/>
          <w:b/>
          <w:szCs w:val="20"/>
        </w:rPr>
      </w:pPr>
      <w:r w:rsidRPr="00BF7104">
        <w:rPr>
          <w:rFonts w:ascii="Carlito" w:hAnsi="Carlito" w:cs="Carlito"/>
          <w:sz w:val="24"/>
        </w:rPr>
        <w:t>A Contratada deve cumprir todas as obrigações constantes no Edital, seus anexos e sua proposta, assumindo como exclusivamente seus os riscos e as despesas decorrentes da boa e perfeita execução do objeto e, ainda:</w:t>
      </w:r>
    </w:p>
    <w:p w:rsidR="001017BB" w:rsidRPr="00BF7104" w:rsidRDefault="00D04ED6">
      <w:pPr>
        <w:numPr>
          <w:ilvl w:val="2"/>
          <w:numId w:val="1"/>
        </w:numPr>
        <w:spacing w:before="120" w:after="120" w:line="276" w:lineRule="auto"/>
        <w:ind w:left="1134" w:firstLine="0"/>
        <w:jc w:val="both"/>
        <w:rPr>
          <w:rFonts w:ascii="Carlito" w:hAnsi="Carlito" w:cs="Carlito"/>
          <w:b/>
          <w:szCs w:val="20"/>
        </w:rPr>
      </w:pPr>
      <w:proofErr w:type="gramStart"/>
      <w:r w:rsidRPr="00BF7104">
        <w:rPr>
          <w:rFonts w:ascii="Carlito" w:hAnsi="Carlito" w:cs="Carlito"/>
          <w:sz w:val="24"/>
        </w:rPr>
        <w:t>efetuar</w:t>
      </w:r>
      <w:proofErr w:type="gramEnd"/>
      <w:r w:rsidRPr="00BF7104">
        <w:rPr>
          <w:rFonts w:ascii="Carlito" w:hAnsi="Carlito" w:cs="Carlito"/>
          <w:sz w:val="24"/>
        </w:rPr>
        <w:t xml:space="preserve"> a entrega do objeto em perfeitas condições, conforme especificações, prazo e local constantes no Termo de Referência e seus anexos, acompanhado da respectiva nota fiscal, na qual constarão as indicações referentes a:</w:t>
      </w:r>
      <w:r w:rsidRPr="00BF7104">
        <w:rPr>
          <w:rFonts w:ascii="Carlito" w:hAnsi="Carlito" w:cs="Carlito"/>
          <w:i/>
          <w:iCs/>
          <w:sz w:val="24"/>
        </w:rPr>
        <w:t>marca, fabricante, modelo, procedência e prazo de garantia ou validade;</w:t>
      </w:r>
    </w:p>
    <w:p w:rsidR="001017BB" w:rsidRPr="00BF7104" w:rsidRDefault="00D04ED6">
      <w:pPr>
        <w:numPr>
          <w:ilvl w:val="3"/>
          <w:numId w:val="1"/>
        </w:numPr>
        <w:spacing w:before="120" w:after="120" w:line="276" w:lineRule="auto"/>
        <w:ind w:left="1701" w:firstLine="0"/>
        <w:jc w:val="both"/>
        <w:rPr>
          <w:rFonts w:ascii="Carlito" w:hAnsi="Carlito" w:cs="Carlito"/>
          <w:sz w:val="24"/>
        </w:rPr>
      </w:pPr>
      <w:r w:rsidRPr="00BF7104">
        <w:rPr>
          <w:rFonts w:ascii="Carlito" w:hAnsi="Carlito" w:cs="Carlito"/>
          <w:sz w:val="24"/>
        </w:rPr>
        <w:t xml:space="preserve">O objeto deve estar acompanhado do manual do usuário, com uma </w:t>
      </w:r>
      <w:r w:rsidRPr="00BF7104">
        <w:rPr>
          <w:rFonts w:ascii="Carlito" w:hAnsi="Carlito" w:cs="Carlito"/>
          <w:bCs/>
          <w:sz w:val="24"/>
          <w:lang w:eastAsia="en-US"/>
        </w:rPr>
        <w:t>versão</w:t>
      </w:r>
      <w:r w:rsidRPr="00BF7104">
        <w:rPr>
          <w:rFonts w:ascii="Carlito" w:hAnsi="Carlito" w:cs="Carlito"/>
          <w:sz w:val="24"/>
        </w:rPr>
        <w:t xml:space="preserve"> em português e da relação da rede de assistência técnica autorizada;</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responsabilizar</w:t>
      </w:r>
      <w:proofErr w:type="gramEnd"/>
      <w:r w:rsidRPr="00BF7104">
        <w:rPr>
          <w:rFonts w:ascii="Carlito" w:hAnsi="Carlito" w:cs="Carlito"/>
          <w:sz w:val="24"/>
        </w:rPr>
        <w:t>-se pelos vícios e danos decorrentes do objeto, de acordo com os artigos 12, 13 e 17 a 27, do Código de Defesa do Consumidor (Lei nº 8.078, de 1990);</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substituir</w:t>
      </w:r>
      <w:proofErr w:type="gramEnd"/>
      <w:r w:rsidRPr="00BF7104">
        <w:rPr>
          <w:rFonts w:ascii="Carlito" w:hAnsi="Carlito" w:cs="Carlito"/>
          <w:sz w:val="24"/>
        </w:rPr>
        <w:t>, reparar ou corrigir, às suas expensas, no prazo fixado neste Termo de Referência, o objeto com avarias ou defeitos;</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comunicar</w:t>
      </w:r>
      <w:proofErr w:type="gramEnd"/>
      <w:r w:rsidRPr="00BF7104">
        <w:rPr>
          <w:rFonts w:ascii="Carlito" w:hAnsi="Carlito" w:cs="Carlito"/>
          <w:sz w:val="24"/>
        </w:rPr>
        <w:t xml:space="preserve"> à Contratante, no prazo máximo de </w:t>
      </w:r>
      <w:r w:rsidRPr="00BF7104">
        <w:rPr>
          <w:rFonts w:ascii="Carlito" w:hAnsi="Carlito" w:cs="Carlito"/>
          <w:b/>
          <w:bCs/>
          <w:i/>
          <w:iCs/>
          <w:sz w:val="24"/>
        </w:rPr>
        <w:t>24 (vinte e quatro) horas</w:t>
      </w:r>
      <w:r w:rsidRPr="00BF7104">
        <w:rPr>
          <w:rFonts w:ascii="Carlito" w:hAnsi="Carlito" w:cs="Carlito"/>
          <w:sz w:val="24"/>
        </w:rPr>
        <w:t xml:space="preserve"> que antecede a data da entrega, os motivos que impossibilitem o cumprimento do prazo previsto, com a devida comprovação;</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lastRenderedPageBreak/>
        <w:t>manter</w:t>
      </w:r>
      <w:proofErr w:type="gramEnd"/>
      <w:r w:rsidRPr="00BF7104">
        <w:rPr>
          <w:rFonts w:ascii="Carlito" w:hAnsi="Carlito" w:cs="Carlito"/>
          <w:sz w:val="24"/>
        </w:rPr>
        <w:t>, durante toda a execução do contrato, em compatibilidade com as obrigações assumidas, todas as condições de habilitação e qualificação exigidas na licitação;</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indicar</w:t>
      </w:r>
      <w:proofErr w:type="gramEnd"/>
      <w:r w:rsidRPr="00BF7104">
        <w:rPr>
          <w:rFonts w:ascii="Carlito" w:hAnsi="Carlito" w:cs="Carlito"/>
          <w:sz w:val="24"/>
        </w:rPr>
        <w:t xml:space="preserve"> preposto para representá-la durante a execução do contrato.</w:t>
      </w:r>
    </w:p>
    <w:p w:rsidR="001017BB" w:rsidRPr="00BF7104" w:rsidRDefault="00D04ED6">
      <w:pPr>
        <w:pStyle w:val="Nivel1"/>
        <w:numPr>
          <w:ilvl w:val="0"/>
          <w:numId w:val="1"/>
        </w:numPr>
        <w:ind w:left="357" w:hanging="357"/>
        <w:rPr>
          <w:rFonts w:ascii="Carlito" w:hAnsi="Carlito" w:cs="Carlito"/>
          <w:color w:val="auto"/>
          <w:sz w:val="24"/>
          <w:szCs w:val="24"/>
        </w:rPr>
      </w:pPr>
      <w:r w:rsidRPr="00BF7104">
        <w:rPr>
          <w:rFonts w:ascii="Carlito" w:hAnsi="Carlito" w:cs="Carlito"/>
          <w:color w:val="auto"/>
          <w:sz w:val="24"/>
          <w:szCs w:val="24"/>
        </w:rPr>
        <w:t>DA SUBCONTRATAÇÃO</w:t>
      </w:r>
    </w:p>
    <w:p w:rsidR="001017BB" w:rsidRPr="00BF7104" w:rsidRDefault="00D04ED6">
      <w:pPr>
        <w:spacing w:before="120" w:after="120" w:line="276" w:lineRule="auto"/>
        <w:ind w:left="425"/>
        <w:jc w:val="both"/>
        <w:rPr>
          <w:rFonts w:ascii="Carlito" w:hAnsi="Carlito" w:cs="Carlito"/>
          <w:i/>
          <w:szCs w:val="20"/>
        </w:rPr>
      </w:pPr>
      <w:r w:rsidRPr="00BF7104">
        <w:rPr>
          <w:rFonts w:ascii="Carlito" w:hAnsi="Carlito" w:cs="Carlito"/>
          <w:sz w:val="24"/>
        </w:rPr>
        <w:t xml:space="preserve">7.1 Não </w:t>
      </w:r>
      <w:proofErr w:type="gramStart"/>
      <w:r w:rsidRPr="00BF7104">
        <w:rPr>
          <w:rFonts w:ascii="Carlito" w:hAnsi="Carlito" w:cs="Carlito"/>
          <w:sz w:val="24"/>
        </w:rPr>
        <w:t>será</w:t>
      </w:r>
      <w:proofErr w:type="gramEnd"/>
      <w:r w:rsidRPr="00BF7104">
        <w:rPr>
          <w:rFonts w:ascii="Carlito" w:hAnsi="Carlito" w:cs="Carlito"/>
          <w:sz w:val="24"/>
        </w:rPr>
        <w:t xml:space="preserve"> admitida a subcontratação do objeto licitatório.</w:t>
      </w:r>
    </w:p>
    <w:p w:rsidR="001017BB" w:rsidRPr="00BF7104" w:rsidRDefault="00D04ED6">
      <w:pPr>
        <w:pStyle w:val="Nivel1"/>
        <w:numPr>
          <w:ilvl w:val="0"/>
          <w:numId w:val="1"/>
        </w:numPr>
        <w:ind w:left="357" w:hanging="357"/>
        <w:rPr>
          <w:rFonts w:ascii="Carlito" w:hAnsi="Carlito" w:cs="Carlito"/>
          <w:color w:val="auto"/>
          <w:sz w:val="24"/>
          <w:szCs w:val="24"/>
        </w:rPr>
      </w:pPr>
      <w:r w:rsidRPr="00BF7104">
        <w:rPr>
          <w:rFonts w:ascii="Carlito" w:hAnsi="Carlito" w:cs="Carlito"/>
          <w:color w:val="auto"/>
          <w:sz w:val="24"/>
          <w:szCs w:val="24"/>
          <w:lang w:eastAsia="en-US"/>
        </w:rPr>
        <w:t>DA ALTERAÇÃO SUBJETIVA</w:t>
      </w:r>
    </w:p>
    <w:p w:rsidR="001017BB" w:rsidRPr="00BF7104" w:rsidRDefault="00D04ED6">
      <w:pPr>
        <w:numPr>
          <w:ilvl w:val="1"/>
          <w:numId w:val="1"/>
        </w:numPr>
        <w:spacing w:before="120" w:after="120" w:line="276" w:lineRule="auto"/>
        <w:ind w:left="425" w:firstLine="0"/>
        <w:jc w:val="both"/>
        <w:rPr>
          <w:rFonts w:ascii="Carlito" w:hAnsi="Carlito" w:cs="Carlito"/>
          <w:szCs w:val="20"/>
          <w:lang w:eastAsia="en-US"/>
        </w:rPr>
      </w:pPr>
      <w:r w:rsidRPr="00BF7104">
        <w:rPr>
          <w:rFonts w:ascii="Carlito" w:hAnsi="Carlito" w:cs="Carlito"/>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017BB" w:rsidRPr="00BF7104" w:rsidRDefault="00D04ED6">
      <w:pPr>
        <w:pStyle w:val="Nivel1"/>
        <w:numPr>
          <w:ilvl w:val="0"/>
          <w:numId w:val="1"/>
        </w:numPr>
        <w:ind w:left="357" w:hanging="357"/>
        <w:rPr>
          <w:rFonts w:ascii="Carlito" w:hAnsi="Carlito" w:cs="Carlito"/>
          <w:color w:val="auto"/>
          <w:lang w:eastAsia="en-US"/>
        </w:rPr>
      </w:pPr>
      <w:r w:rsidRPr="00BF7104">
        <w:rPr>
          <w:rFonts w:ascii="Carlito" w:hAnsi="Carlito" w:cs="Carlito"/>
          <w:color w:val="auto"/>
          <w:sz w:val="24"/>
          <w:szCs w:val="24"/>
          <w:lang w:eastAsia="en-US"/>
        </w:rPr>
        <w:t>DO CONTROLE E FISCALIZAÇÃO DA EXECUÇÃO</w:t>
      </w:r>
    </w:p>
    <w:p w:rsidR="001017BB" w:rsidRPr="00BF7104" w:rsidRDefault="00D04ED6">
      <w:pPr>
        <w:numPr>
          <w:ilvl w:val="1"/>
          <w:numId w:val="1"/>
        </w:numPr>
        <w:spacing w:before="120" w:after="120" w:line="276" w:lineRule="auto"/>
        <w:ind w:left="425" w:firstLine="0"/>
        <w:jc w:val="both"/>
        <w:rPr>
          <w:rFonts w:ascii="Carlito" w:hAnsi="Carlito" w:cs="Carlito"/>
          <w:bCs/>
          <w:szCs w:val="20"/>
        </w:rPr>
      </w:pPr>
      <w:r w:rsidRPr="00BF7104">
        <w:rPr>
          <w:rFonts w:ascii="Carlito" w:hAnsi="Carlito" w:cs="Carlito"/>
          <w:sz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017BB" w:rsidRPr="00BF7104" w:rsidRDefault="00D04ED6">
      <w:pPr>
        <w:numPr>
          <w:ilvl w:val="2"/>
          <w:numId w:val="1"/>
        </w:numPr>
        <w:spacing w:before="120" w:after="120" w:line="276" w:lineRule="auto"/>
        <w:ind w:left="1134" w:firstLine="0"/>
        <w:jc w:val="both"/>
        <w:rPr>
          <w:rFonts w:ascii="Carlito" w:hAnsi="Carlito" w:cs="Carlito"/>
          <w:bCs/>
          <w:szCs w:val="20"/>
        </w:rPr>
      </w:pPr>
      <w:r w:rsidRPr="00BF7104">
        <w:rPr>
          <w:rFonts w:ascii="Carlito" w:hAnsi="Carlito" w:cs="Carlito"/>
          <w:sz w:val="24"/>
          <w:lang w:eastAsia="en-US"/>
        </w:rPr>
        <w:t xml:space="preserve">O recebimento de material de valor superior a </w:t>
      </w:r>
      <w:r w:rsidRPr="00BF7104">
        <w:rPr>
          <w:rFonts w:ascii="Carlito" w:hAnsi="Carlito" w:cs="Carlito"/>
          <w:b/>
          <w:bCs/>
          <w:i/>
          <w:iCs/>
          <w:sz w:val="24"/>
          <w:lang w:eastAsia="en-US"/>
        </w:rPr>
        <w:t>R$ 176.000,00 (cento e setenta e seis mil reais)</w:t>
      </w:r>
      <w:r w:rsidRPr="00BF7104">
        <w:rPr>
          <w:rFonts w:ascii="Carlito" w:hAnsi="Carlito" w:cs="Carlito"/>
          <w:sz w:val="24"/>
          <w:lang w:eastAsia="en-US"/>
        </w:rPr>
        <w:t xml:space="preserve"> será confiado a uma comissão de, no mínimo, </w:t>
      </w:r>
      <w:proofErr w:type="gramStart"/>
      <w:r w:rsidRPr="00BF7104">
        <w:rPr>
          <w:rFonts w:ascii="Carlito" w:hAnsi="Carlito" w:cs="Carlito"/>
          <w:b/>
          <w:bCs/>
          <w:i/>
          <w:iCs/>
          <w:sz w:val="24"/>
          <w:lang w:eastAsia="en-US"/>
        </w:rPr>
        <w:t>3</w:t>
      </w:r>
      <w:proofErr w:type="gramEnd"/>
      <w:r w:rsidRPr="00BF7104">
        <w:rPr>
          <w:rFonts w:ascii="Carlito" w:hAnsi="Carlito" w:cs="Carlito"/>
          <w:b/>
          <w:bCs/>
          <w:i/>
          <w:iCs/>
          <w:sz w:val="24"/>
          <w:lang w:eastAsia="en-US"/>
        </w:rPr>
        <w:t xml:space="preserve"> (três) membros</w:t>
      </w:r>
      <w:r w:rsidRPr="00BF7104">
        <w:rPr>
          <w:rFonts w:ascii="Carlito" w:hAnsi="Carlito" w:cs="Carlito"/>
          <w:sz w:val="24"/>
          <w:lang w:eastAsia="en-US"/>
        </w:rPr>
        <w:t>, designados pela autoridade competente.</w:t>
      </w:r>
    </w:p>
    <w:p w:rsidR="001017BB" w:rsidRPr="00BF7104" w:rsidRDefault="00D04ED6">
      <w:pPr>
        <w:numPr>
          <w:ilvl w:val="1"/>
          <w:numId w:val="1"/>
        </w:numPr>
        <w:spacing w:before="120" w:after="120" w:line="276" w:lineRule="auto"/>
        <w:ind w:left="425" w:firstLine="0"/>
        <w:jc w:val="both"/>
        <w:rPr>
          <w:rFonts w:ascii="Carlito" w:hAnsi="Carlito" w:cs="Carlito"/>
          <w:sz w:val="24"/>
        </w:rPr>
      </w:pPr>
      <w:r w:rsidRPr="00BF7104">
        <w:rPr>
          <w:rFonts w:ascii="Carlito" w:hAnsi="Carlito" w:cs="Carlito"/>
          <w:sz w:val="24"/>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1017BB" w:rsidRPr="00BF7104" w:rsidRDefault="00D04ED6">
      <w:pPr>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1017BB" w:rsidRPr="00BF7104" w:rsidRDefault="00D04ED6">
      <w:pPr>
        <w:pStyle w:val="Nivel1"/>
        <w:numPr>
          <w:ilvl w:val="0"/>
          <w:numId w:val="1"/>
        </w:numPr>
        <w:ind w:left="357" w:hanging="357"/>
        <w:rPr>
          <w:rFonts w:ascii="Carlito" w:hAnsi="Carlito" w:cs="Carlito"/>
          <w:color w:val="auto"/>
          <w:sz w:val="24"/>
          <w:szCs w:val="24"/>
        </w:rPr>
      </w:pPr>
      <w:r w:rsidRPr="00BF7104">
        <w:rPr>
          <w:rFonts w:ascii="Carlito" w:hAnsi="Carlito" w:cs="Carlito"/>
          <w:color w:val="auto"/>
          <w:sz w:val="24"/>
          <w:szCs w:val="24"/>
        </w:rPr>
        <w:lastRenderedPageBreak/>
        <w:t>DO PAGAMENTO</w:t>
      </w:r>
    </w:p>
    <w:p w:rsidR="001017BB" w:rsidRPr="00BF7104" w:rsidRDefault="00D04ED6">
      <w:pPr>
        <w:pStyle w:val="PargrafodaLista"/>
        <w:numPr>
          <w:ilvl w:val="1"/>
          <w:numId w:val="1"/>
        </w:numPr>
        <w:spacing w:before="120" w:after="120" w:line="276" w:lineRule="auto"/>
        <w:jc w:val="both"/>
        <w:rPr>
          <w:rFonts w:ascii="Carlito" w:hAnsi="Carlito" w:cs="Carlito"/>
          <w:sz w:val="24"/>
        </w:rPr>
      </w:pPr>
      <w:r w:rsidRPr="00BF7104">
        <w:rPr>
          <w:rFonts w:ascii="Carlito" w:hAnsi="Carlito" w:cs="Carlito"/>
          <w:sz w:val="24"/>
          <w:lang w:eastAsia="en-US"/>
        </w:rPr>
        <w:t xml:space="preserve">O pagamento será realizado no prazo máximo de até </w:t>
      </w:r>
      <w:r w:rsidRPr="00BF7104">
        <w:rPr>
          <w:rFonts w:ascii="Carlito" w:hAnsi="Carlito" w:cs="Carlito"/>
          <w:b/>
          <w:bCs/>
          <w:i/>
          <w:iCs/>
          <w:sz w:val="24"/>
          <w:lang w:eastAsia="en-US"/>
        </w:rPr>
        <w:t>30(trinta</w:t>
      </w:r>
      <w:proofErr w:type="gramStart"/>
      <w:r w:rsidRPr="00BF7104">
        <w:rPr>
          <w:rFonts w:ascii="Carlito" w:hAnsi="Carlito" w:cs="Carlito"/>
          <w:b/>
          <w:bCs/>
          <w:i/>
          <w:iCs/>
          <w:sz w:val="24"/>
          <w:lang w:eastAsia="en-US"/>
        </w:rPr>
        <w:t>)dias</w:t>
      </w:r>
      <w:proofErr w:type="gramEnd"/>
      <w:r w:rsidRPr="00BF7104">
        <w:rPr>
          <w:rFonts w:ascii="Carlito" w:hAnsi="Carlito" w:cs="Carlito"/>
          <w:sz w:val="24"/>
          <w:lang w:eastAsia="en-US"/>
        </w:rPr>
        <w:t xml:space="preserve">, contados a partir </w:t>
      </w:r>
      <w:r w:rsidRPr="00BF7104">
        <w:rPr>
          <w:rFonts w:ascii="Carlito" w:hAnsi="Carlito" w:cs="Carlito"/>
          <w:sz w:val="24"/>
        </w:rPr>
        <w:t xml:space="preserve">do recebimento da Nota Fiscal ou Fatura, </w:t>
      </w:r>
      <w:r w:rsidRPr="00BF7104">
        <w:rPr>
          <w:rFonts w:ascii="Carlito" w:hAnsi="Carlito" w:cs="Carlito"/>
          <w:sz w:val="24"/>
          <w:lang w:eastAsia="en-US"/>
        </w:rPr>
        <w:t>através de ordem bancária, para crédito em banco, agência e conta corrente indicados pelo contratado.</w:t>
      </w:r>
    </w:p>
    <w:p w:rsidR="001017BB" w:rsidRPr="00BF7104" w:rsidRDefault="00D04ED6">
      <w:pPr>
        <w:pStyle w:val="PargrafodaLista"/>
        <w:numPr>
          <w:ilvl w:val="2"/>
          <w:numId w:val="1"/>
        </w:numPr>
        <w:spacing w:before="120" w:after="120" w:line="276" w:lineRule="auto"/>
        <w:jc w:val="both"/>
        <w:rPr>
          <w:rFonts w:ascii="Carlito" w:hAnsi="Carlito" w:cs="Carlito"/>
          <w:sz w:val="24"/>
        </w:rPr>
      </w:pPr>
      <w:r w:rsidRPr="00BF7104">
        <w:rPr>
          <w:rFonts w:ascii="Carlito" w:hAnsi="Carlito" w:cs="Carlito"/>
          <w:sz w:val="24"/>
          <w:lang w:eastAsia="en-US"/>
        </w:rPr>
        <w:t xml:space="preserve">Os pagamentos decorrentes de despesas cujos valores não ultrapassem o limite </w:t>
      </w:r>
      <w:r w:rsidRPr="00BF7104">
        <w:rPr>
          <w:rFonts w:ascii="Carlito" w:hAnsi="Carlito" w:cs="Carlito"/>
          <w:sz w:val="24"/>
        </w:rPr>
        <w:t>de que trata o inciso II do art. 24</w:t>
      </w:r>
      <w:r w:rsidRPr="00BF7104">
        <w:rPr>
          <w:rFonts w:ascii="Carlito" w:hAnsi="Carlito" w:cs="Carlito"/>
          <w:sz w:val="24"/>
          <w:lang w:eastAsia="en-US"/>
        </w:rPr>
        <w:t xml:space="preserve"> da Lei 8.666, de 1993, deverão ser efetuados no prazo de até </w:t>
      </w:r>
      <w:proofErr w:type="gramStart"/>
      <w:r w:rsidRPr="00BF7104">
        <w:rPr>
          <w:rFonts w:ascii="Carlito" w:hAnsi="Carlito" w:cs="Carlito"/>
          <w:b/>
          <w:bCs/>
          <w:i/>
          <w:iCs/>
          <w:sz w:val="24"/>
          <w:lang w:eastAsia="en-US"/>
        </w:rPr>
        <w:t>5</w:t>
      </w:r>
      <w:proofErr w:type="gramEnd"/>
      <w:r w:rsidRPr="00BF7104">
        <w:rPr>
          <w:rFonts w:ascii="Carlito" w:hAnsi="Carlito" w:cs="Carlito"/>
          <w:b/>
          <w:bCs/>
          <w:i/>
          <w:iCs/>
          <w:sz w:val="24"/>
          <w:lang w:eastAsia="en-US"/>
        </w:rPr>
        <w:t xml:space="preserve"> (cinco) dias úteis</w:t>
      </w:r>
      <w:r w:rsidRPr="00BF7104">
        <w:rPr>
          <w:rFonts w:ascii="Carlito" w:hAnsi="Carlito" w:cs="Carlito"/>
          <w:sz w:val="24"/>
          <w:lang w:eastAsia="en-US"/>
        </w:rPr>
        <w:t>, contados da data da apresentação da Nota Fiscal, nos termos do art. 5º, § 3º, da Lei nº 8.666, de 1993.</w:t>
      </w:r>
    </w:p>
    <w:p w:rsidR="001017BB" w:rsidRPr="00BF7104" w:rsidRDefault="00D04ED6">
      <w:pPr>
        <w:pStyle w:val="PargrafodaLista"/>
        <w:numPr>
          <w:ilvl w:val="1"/>
          <w:numId w:val="1"/>
        </w:numPr>
        <w:spacing w:before="120" w:after="120" w:line="276" w:lineRule="auto"/>
        <w:jc w:val="both"/>
        <w:rPr>
          <w:rFonts w:ascii="Carlito" w:hAnsi="Carlito" w:cs="Carlito"/>
          <w:sz w:val="24"/>
        </w:rPr>
      </w:pPr>
      <w:r w:rsidRPr="00BF7104">
        <w:rPr>
          <w:rFonts w:ascii="Carlito" w:hAnsi="Carlito" w:cs="Carlito"/>
          <w:sz w:val="24"/>
        </w:rPr>
        <w:t>Considera-se ocorrido o recebimento da nota fiscal ou fatura no momento em que o órgão contratante atestar a execução do objeto do contrato.</w:t>
      </w:r>
    </w:p>
    <w:p w:rsidR="001017BB" w:rsidRPr="00BF7104" w:rsidRDefault="00D04ED6">
      <w:pPr>
        <w:numPr>
          <w:ilvl w:val="1"/>
          <w:numId w:val="1"/>
        </w:numPr>
        <w:spacing w:before="120" w:after="120" w:line="276" w:lineRule="auto"/>
        <w:jc w:val="both"/>
        <w:rPr>
          <w:rFonts w:ascii="Carlito" w:hAnsi="Carlito" w:cs="Carlito"/>
        </w:rPr>
      </w:pPr>
      <w:r w:rsidRPr="00BF7104">
        <w:rPr>
          <w:rFonts w:ascii="Carlito" w:hAnsi="Carlito" w:cs="Carlito"/>
          <w:sz w:val="24"/>
        </w:rPr>
        <w:t xml:space="preserve">A Nota Fiscal ou Fatura deverá ser obrigatoriamente acompanhada da comprovação da regularidade fiscal, constatada por meio de consulta on-line ao SICAF ou, na impossibilidade de acesso </w:t>
      </w:r>
      <w:r w:rsidRPr="00BF7104">
        <w:rPr>
          <w:rFonts w:ascii="Carlito" w:hAnsi="Carlito" w:cs="Carlito"/>
          <w:sz w:val="24"/>
          <w:lang w:eastAsia="en-US"/>
        </w:rPr>
        <w:t>ao</w:t>
      </w:r>
      <w:r w:rsidRPr="00BF7104">
        <w:rPr>
          <w:rFonts w:ascii="Carlito" w:hAnsi="Carlito" w:cs="Carlito"/>
          <w:sz w:val="24"/>
        </w:rPr>
        <w:t xml:space="preserve"> referido Sistema, mediante consulta aos sítios eletrônicos oficiais ou à documentação mencionada no art. 29 da Lei nº 8.666, de 1993. </w:t>
      </w:r>
    </w:p>
    <w:p w:rsidR="001017BB" w:rsidRPr="00BF7104" w:rsidRDefault="00D04ED6">
      <w:pPr>
        <w:numPr>
          <w:ilvl w:val="2"/>
          <w:numId w:val="1"/>
        </w:numPr>
        <w:spacing w:before="120" w:after="120" w:line="276" w:lineRule="auto"/>
        <w:jc w:val="both"/>
        <w:rPr>
          <w:rFonts w:ascii="Carlito" w:hAnsi="Carlito" w:cs="Carlito"/>
        </w:rPr>
      </w:pPr>
      <w:r w:rsidRPr="00BF7104">
        <w:rPr>
          <w:rFonts w:ascii="Carlito" w:hAnsi="Carlito" w:cs="Carlito"/>
          <w:sz w:val="24"/>
        </w:rPr>
        <w:t xml:space="preserve">Constatando-se, junto ao SICAF, a situação de irregularidade do fornecedor contratado, deverão ser tomadas as providências previstas no do art. 31 da Instrução </w:t>
      </w:r>
      <w:r w:rsidRPr="00BF7104">
        <w:rPr>
          <w:rFonts w:ascii="Carlito" w:hAnsi="Carlito" w:cs="Carlito"/>
          <w:sz w:val="24"/>
          <w:lang w:eastAsia="en-US"/>
        </w:rPr>
        <w:t>Normativa</w:t>
      </w:r>
      <w:r w:rsidRPr="00BF7104">
        <w:rPr>
          <w:rFonts w:ascii="Carlito" w:hAnsi="Carlito" w:cs="Carlito"/>
          <w:sz w:val="24"/>
        </w:rPr>
        <w:t xml:space="preserve"> nº 3, de 26 de abril de 2018.</w:t>
      </w:r>
    </w:p>
    <w:p w:rsidR="001017BB" w:rsidRPr="00BF7104" w:rsidRDefault="00D04ED6">
      <w:pPr>
        <w:pStyle w:val="PargrafodaLista"/>
        <w:numPr>
          <w:ilvl w:val="1"/>
          <w:numId w:val="1"/>
        </w:numPr>
        <w:spacing w:before="120" w:after="120" w:line="276" w:lineRule="auto"/>
        <w:ind w:left="425" w:firstLine="0"/>
        <w:jc w:val="both"/>
        <w:rPr>
          <w:rFonts w:ascii="Carlito" w:hAnsi="Carlito" w:cs="Carlito"/>
          <w:szCs w:val="20"/>
          <w:lang w:eastAsia="en-US"/>
        </w:rPr>
      </w:pPr>
      <w:r w:rsidRPr="00BF7104">
        <w:rPr>
          <w:rFonts w:ascii="Carlito" w:hAnsi="Carlito" w:cs="Carlito"/>
          <w:sz w:val="24"/>
          <w:lang w:eastAsia="en-US"/>
        </w:rPr>
        <w:t xml:space="preserve">Havendo erro na apresentação da Nota Fiscal ou dos documentos pertinentes à contratação, ou, ainda, circunstância que impeça a liquidação da despesa, como, por exemplo, </w:t>
      </w:r>
      <w:r w:rsidRPr="00BF7104">
        <w:rPr>
          <w:rFonts w:ascii="Carlito" w:hAnsi="Carlito" w:cs="Carlito"/>
          <w:sz w:val="24"/>
        </w:rPr>
        <w:t>obrigação financeira pendente, decorrente de penalidade imposta ou inadimplência,</w:t>
      </w:r>
      <w:r w:rsidRPr="00BF7104">
        <w:rPr>
          <w:rFonts w:ascii="Carlito" w:hAnsi="Carlito" w:cs="Carlito"/>
          <w:sz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1017BB" w:rsidRPr="00BF7104" w:rsidRDefault="00D04ED6">
      <w:pPr>
        <w:numPr>
          <w:ilvl w:val="1"/>
          <w:numId w:val="1"/>
        </w:numPr>
        <w:spacing w:before="120" w:after="120" w:line="276" w:lineRule="auto"/>
        <w:jc w:val="both"/>
        <w:rPr>
          <w:rFonts w:ascii="Carlito" w:hAnsi="Carlito" w:cs="Carlito"/>
          <w:szCs w:val="20"/>
          <w:lang w:eastAsia="en-US"/>
        </w:rPr>
      </w:pPr>
      <w:r w:rsidRPr="00BF7104">
        <w:rPr>
          <w:rFonts w:ascii="Carlito" w:hAnsi="Carlito" w:cs="Carlito"/>
          <w:sz w:val="24"/>
          <w:lang w:eastAsia="en-US"/>
        </w:rPr>
        <w:t>Será considerada data do pagamento o dia em que constar como emitida a ordem bancária para pagamento.</w:t>
      </w:r>
    </w:p>
    <w:p w:rsidR="001017BB" w:rsidRPr="00BF7104" w:rsidRDefault="00D04ED6">
      <w:pPr>
        <w:numPr>
          <w:ilvl w:val="1"/>
          <w:numId w:val="1"/>
        </w:numPr>
        <w:spacing w:before="120" w:after="120" w:line="276" w:lineRule="auto"/>
        <w:jc w:val="both"/>
        <w:rPr>
          <w:rFonts w:ascii="Carlito" w:hAnsi="Carlito" w:cs="Carlito"/>
          <w:szCs w:val="20"/>
          <w:lang w:eastAsia="en-US"/>
        </w:rPr>
      </w:pPr>
      <w:r w:rsidRPr="00BF7104">
        <w:rPr>
          <w:rFonts w:ascii="Carlito" w:hAnsi="Carlito" w:cs="Carlito"/>
          <w:sz w:val="24"/>
          <w:lang w:eastAsia="en-US"/>
        </w:rPr>
        <w:t xml:space="preserve">Antes de cada pagamento à contratada, será realizada consulta ao SICAF para verificar a manutenção das condições de habilitação exigidas no edital. </w:t>
      </w:r>
    </w:p>
    <w:p w:rsidR="001017BB" w:rsidRPr="00BF7104" w:rsidRDefault="00D04ED6">
      <w:pPr>
        <w:numPr>
          <w:ilvl w:val="1"/>
          <w:numId w:val="1"/>
        </w:numPr>
        <w:spacing w:before="120" w:after="120" w:line="276" w:lineRule="auto"/>
        <w:jc w:val="both"/>
        <w:rPr>
          <w:rFonts w:ascii="Carlito" w:hAnsi="Carlito" w:cs="Carlito"/>
          <w:szCs w:val="20"/>
          <w:lang w:eastAsia="en-US"/>
        </w:rPr>
      </w:pPr>
      <w:r w:rsidRPr="00BF7104">
        <w:rPr>
          <w:rFonts w:ascii="Carlito" w:hAnsi="Carlito" w:cs="Carlito"/>
          <w:sz w:val="24"/>
          <w:lang w:eastAsia="en-US"/>
        </w:rPr>
        <w:t xml:space="preserve">Constatando-se, junto ao SICAF, a situação de irregularidade da contratada, será providenciada sua notificação, por escrito, para que, no prazo de </w:t>
      </w:r>
      <w:proofErr w:type="gramStart"/>
      <w:r w:rsidRPr="00BF7104">
        <w:rPr>
          <w:rFonts w:ascii="Carlito" w:hAnsi="Carlito" w:cs="Carlito"/>
          <w:b/>
          <w:bCs/>
          <w:i/>
          <w:iCs/>
          <w:sz w:val="24"/>
          <w:lang w:eastAsia="en-US"/>
        </w:rPr>
        <w:t>5</w:t>
      </w:r>
      <w:proofErr w:type="gramEnd"/>
      <w:r w:rsidRPr="00BF7104">
        <w:rPr>
          <w:rFonts w:ascii="Carlito" w:hAnsi="Carlito" w:cs="Carlito"/>
          <w:b/>
          <w:bCs/>
          <w:i/>
          <w:iCs/>
          <w:sz w:val="24"/>
          <w:lang w:eastAsia="en-US"/>
        </w:rPr>
        <w:t xml:space="preserve"> (cinco) dias úteis</w:t>
      </w:r>
      <w:r w:rsidRPr="00BF7104">
        <w:rPr>
          <w:rFonts w:ascii="Carlito" w:hAnsi="Carlito" w:cs="Carlito"/>
          <w:sz w:val="24"/>
          <w:lang w:eastAsia="en-US"/>
        </w:rPr>
        <w:t>, regularize sua situação ou, no mesmo prazo, apresente sua defesa. O prazo poderá ser prorrogado uma vez, por igual período, a critério da contratante.</w:t>
      </w:r>
    </w:p>
    <w:p w:rsidR="001017BB" w:rsidRPr="00BF7104" w:rsidRDefault="00D04ED6">
      <w:pPr>
        <w:numPr>
          <w:ilvl w:val="1"/>
          <w:numId w:val="1"/>
        </w:numPr>
        <w:spacing w:before="120" w:after="120" w:line="276" w:lineRule="auto"/>
        <w:jc w:val="both"/>
        <w:rPr>
          <w:rFonts w:ascii="Carlito" w:hAnsi="Carlito" w:cs="Carlito"/>
          <w:szCs w:val="20"/>
          <w:lang w:eastAsia="en-US"/>
        </w:rPr>
      </w:pPr>
      <w:r w:rsidRPr="00BF7104">
        <w:rPr>
          <w:rFonts w:ascii="Carlito" w:hAnsi="Carlito" w:cs="Carlito"/>
          <w:sz w:val="24"/>
          <w:lang w:eastAsia="en-US"/>
        </w:rPr>
        <w:lastRenderedPageBreak/>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1017BB" w:rsidRPr="00BF7104" w:rsidRDefault="00D04ED6">
      <w:pPr>
        <w:numPr>
          <w:ilvl w:val="1"/>
          <w:numId w:val="1"/>
        </w:numPr>
        <w:spacing w:before="120" w:after="120" w:line="276" w:lineRule="auto"/>
        <w:jc w:val="both"/>
        <w:rPr>
          <w:rFonts w:ascii="Carlito" w:hAnsi="Carlito" w:cs="Carlito"/>
          <w:szCs w:val="20"/>
          <w:lang w:eastAsia="en-US"/>
        </w:rPr>
      </w:pPr>
      <w:r w:rsidRPr="00BF7104">
        <w:rPr>
          <w:rFonts w:ascii="Carlito" w:hAnsi="Carlito" w:cs="Carlito"/>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1017BB" w:rsidRPr="00BF7104" w:rsidRDefault="00D04ED6">
      <w:pPr>
        <w:numPr>
          <w:ilvl w:val="1"/>
          <w:numId w:val="1"/>
        </w:numPr>
        <w:spacing w:before="120" w:after="120" w:line="276" w:lineRule="auto"/>
        <w:jc w:val="both"/>
        <w:rPr>
          <w:rFonts w:ascii="Carlito" w:hAnsi="Carlito" w:cs="Carlito"/>
          <w:szCs w:val="20"/>
          <w:lang w:eastAsia="en-US"/>
        </w:rPr>
      </w:pPr>
      <w:r w:rsidRPr="00BF7104">
        <w:rPr>
          <w:rFonts w:ascii="Carlito" w:hAnsi="Carlito" w:cs="Carlito"/>
          <w:sz w:val="24"/>
          <w:lang w:eastAsia="en-US"/>
        </w:rPr>
        <w:t xml:space="preserve">Persistindo a irregularidade, a contratante deverá adotar as medidas necessárias à rescisão contratual nos autos do processo administrativo correspondente, assegurada à contratada a ampla defesa. </w:t>
      </w:r>
    </w:p>
    <w:p w:rsidR="001017BB" w:rsidRPr="00BF7104" w:rsidRDefault="00D04ED6">
      <w:pPr>
        <w:numPr>
          <w:ilvl w:val="1"/>
          <w:numId w:val="1"/>
        </w:numPr>
        <w:spacing w:before="120" w:after="120" w:line="276" w:lineRule="auto"/>
        <w:jc w:val="both"/>
        <w:rPr>
          <w:rFonts w:ascii="Carlito" w:hAnsi="Carlito" w:cs="Carlito"/>
          <w:szCs w:val="20"/>
          <w:lang w:eastAsia="en-US"/>
        </w:rPr>
      </w:pPr>
      <w:r w:rsidRPr="00BF7104">
        <w:rPr>
          <w:rFonts w:ascii="Carlito" w:hAnsi="Carlito" w:cs="Carlito"/>
          <w:sz w:val="24"/>
          <w:lang w:eastAsia="en-US"/>
        </w:rPr>
        <w:t xml:space="preserve">Havendo a efetiva execução do objeto, os pagamentos serão realizados normalmente, até que se decida pela rescisão do contrato, caso a contratada não regularize sua situação junto ao SICAF.  </w:t>
      </w:r>
    </w:p>
    <w:p w:rsidR="001017BB" w:rsidRPr="00BF7104" w:rsidRDefault="00D04ED6">
      <w:pPr>
        <w:pStyle w:val="PargrafodaLista"/>
        <w:spacing w:before="120" w:after="120" w:line="276" w:lineRule="auto"/>
        <w:ind w:left="716"/>
        <w:jc w:val="both"/>
        <w:rPr>
          <w:rFonts w:ascii="Carlito" w:hAnsi="Carlito" w:cs="Carlito"/>
          <w:szCs w:val="20"/>
        </w:rPr>
      </w:pPr>
      <w:proofErr w:type="gramStart"/>
      <w:r w:rsidRPr="00BF7104">
        <w:rPr>
          <w:rFonts w:ascii="Carlito" w:hAnsi="Carlito" w:cs="Carlito"/>
          <w:sz w:val="24"/>
          <w:lang w:eastAsia="en-US"/>
        </w:rPr>
        <w:t>10.11.1.</w:t>
      </w:r>
      <w:proofErr w:type="gramEnd"/>
      <w:r w:rsidRPr="00BF7104">
        <w:rPr>
          <w:rFonts w:ascii="Carlito" w:hAnsi="Carlito" w:cs="Carlito"/>
          <w:sz w:val="24"/>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1017BB" w:rsidRPr="00BF7104" w:rsidRDefault="00D04ED6">
      <w:pPr>
        <w:pStyle w:val="PargrafodaLista"/>
        <w:numPr>
          <w:ilvl w:val="1"/>
          <w:numId w:val="1"/>
        </w:numPr>
        <w:spacing w:before="120" w:after="120" w:line="276" w:lineRule="auto"/>
        <w:jc w:val="both"/>
        <w:rPr>
          <w:rFonts w:ascii="Carlito" w:hAnsi="Carlito" w:cs="Carlito"/>
          <w:szCs w:val="20"/>
        </w:rPr>
      </w:pPr>
      <w:r w:rsidRPr="00BF7104">
        <w:rPr>
          <w:rFonts w:ascii="Carlito" w:hAnsi="Carlito" w:cs="Carlito"/>
          <w:sz w:val="24"/>
        </w:rPr>
        <w:t>Quando do pagamento, será efetuada a retenção tributária prevista na legislação aplicável.</w:t>
      </w:r>
    </w:p>
    <w:p w:rsidR="001017BB" w:rsidRPr="00BF7104" w:rsidRDefault="00D04ED6">
      <w:pPr>
        <w:numPr>
          <w:ilvl w:val="2"/>
          <w:numId w:val="1"/>
        </w:numPr>
        <w:tabs>
          <w:tab w:val="left" w:pos="1440"/>
        </w:tabs>
        <w:snapToGrid w:val="0"/>
        <w:spacing w:before="120" w:after="120" w:line="276" w:lineRule="auto"/>
        <w:ind w:left="1134" w:firstLine="0"/>
        <w:jc w:val="both"/>
        <w:rPr>
          <w:rFonts w:ascii="Carlito" w:hAnsi="Carlito" w:cs="Carlito"/>
          <w:sz w:val="24"/>
        </w:rPr>
      </w:pPr>
      <w:r w:rsidRPr="00BF7104">
        <w:rPr>
          <w:rFonts w:ascii="Carlito" w:hAnsi="Carlito" w:cs="Carlito"/>
          <w:sz w:val="24"/>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1017BB" w:rsidRPr="00BF7104" w:rsidRDefault="00D04ED6">
      <w:pPr>
        <w:numPr>
          <w:ilvl w:val="1"/>
          <w:numId w:val="1"/>
        </w:numPr>
        <w:tabs>
          <w:tab w:val="left" w:pos="1440"/>
        </w:tabs>
        <w:snapToGrid w:val="0"/>
        <w:spacing w:before="120" w:after="120" w:line="276" w:lineRule="auto"/>
        <w:ind w:left="283" w:firstLine="0"/>
        <w:jc w:val="both"/>
        <w:rPr>
          <w:rFonts w:ascii="Carlito" w:hAnsi="Carlito" w:cs="Carlito"/>
          <w:sz w:val="24"/>
        </w:rPr>
      </w:pPr>
      <w:r w:rsidRPr="00BF7104">
        <w:rPr>
          <w:rFonts w:ascii="Carlito" w:hAnsi="Carlito" w:cs="Carlito"/>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1017BB" w:rsidRPr="00BF7104" w:rsidRDefault="00D04ED6">
      <w:pPr>
        <w:tabs>
          <w:tab w:val="left" w:pos="1701"/>
        </w:tabs>
        <w:spacing w:before="120" w:after="120" w:line="276" w:lineRule="auto"/>
        <w:ind w:left="425"/>
        <w:jc w:val="both"/>
        <w:rPr>
          <w:rFonts w:ascii="Carlito" w:hAnsi="Carlito" w:cs="Carlito"/>
          <w:szCs w:val="20"/>
        </w:rPr>
      </w:pPr>
      <w:r w:rsidRPr="00BF7104">
        <w:rPr>
          <w:rFonts w:ascii="Carlito" w:hAnsi="Carlito" w:cs="Carlito"/>
          <w:sz w:val="24"/>
        </w:rPr>
        <w:t>EM = I x N x VP, sendo:</w:t>
      </w:r>
    </w:p>
    <w:p w:rsidR="001017BB" w:rsidRPr="00BF7104" w:rsidRDefault="00D04ED6">
      <w:pPr>
        <w:tabs>
          <w:tab w:val="left" w:pos="1701"/>
        </w:tabs>
        <w:spacing w:before="120" w:after="120" w:line="276" w:lineRule="auto"/>
        <w:ind w:left="425"/>
        <w:jc w:val="both"/>
        <w:rPr>
          <w:rFonts w:ascii="Carlito" w:hAnsi="Carlito" w:cs="Carlito"/>
          <w:szCs w:val="20"/>
        </w:rPr>
      </w:pPr>
      <w:r w:rsidRPr="00BF7104">
        <w:rPr>
          <w:rFonts w:ascii="Carlito" w:hAnsi="Carlito" w:cs="Carlito"/>
          <w:sz w:val="24"/>
        </w:rPr>
        <w:t>EM = Encargos moratórios;</w:t>
      </w:r>
    </w:p>
    <w:p w:rsidR="001017BB" w:rsidRPr="00BF7104" w:rsidRDefault="00D04ED6">
      <w:pPr>
        <w:tabs>
          <w:tab w:val="left" w:pos="1701"/>
        </w:tabs>
        <w:spacing w:before="120" w:after="120" w:line="276" w:lineRule="auto"/>
        <w:ind w:left="425"/>
        <w:jc w:val="both"/>
        <w:rPr>
          <w:rFonts w:ascii="Carlito" w:hAnsi="Carlito" w:cs="Carlito"/>
          <w:szCs w:val="20"/>
        </w:rPr>
      </w:pPr>
      <w:r w:rsidRPr="00BF7104">
        <w:rPr>
          <w:rFonts w:ascii="Carlito" w:hAnsi="Carlito" w:cs="Carlito"/>
          <w:sz w:val="24"/>
        </w:rPr>
        <w:lastRenderedPageBreak/>
        <w:t>N = Número de dias entre a data prevista para o pagamento e a do efetivo pagamento;</w:t>
      </w:r>
    </w:p>
    <w:p w:rsidR="001017BB" w:rsidRPr="00BF7104" w:rsidRDefault="00D04ED6">
      <w:pPr>
        <w:tabs>
          <w:tab w:val="left" w:pos="1701"/>
        </w:tabs>
        <w:spacing w:before="120" w:after="120" w:line="276" w:lineRule="auto"/>
        <w:ind w:left="425"/>
        <w:jc w:val="both"/>
        <w:rPr>
          <w:rFonts w:ascii="Carlito" w:hAnsi="Carlito" w:cs="Carlito"/>
          <w:szCs w:val="20"/>
        </w:rPr>
      </w:pPr>
      <w:r w:rsidRPr="00BF7104">
        <w:rPr>
          <w:rFonts w:ascii="Carlito" w:hAnsi="Carlito" w:cs="Carlito"/>
          <w:sz w:val="24"/>
        </w:rPr>
        <w:t>VP = Valor da parcela a ser paga.</w:t>
      </w:r>
    </w:p>
    <w:p w:rsidR="001017BB" w:rsidRPr="00BF7104" w:rsidRDefault="00D04ED6">
      <w:pPr>
        <w:tabs>
          <w:tab w:val="left" w:pos="1701"/>
        </w:tabs>
        <w:spacing w:before="120" w:after="120" w:line="276" w:lineRule="auto"/>
        <w:ind w:left="425"/>
        <w:jc w:val="both"/>
        <w:rPr>
          <w:rFonts w:ascii="Carlito" w:hAnsi="Carlito" w:cs="Carlito"/>
          <w:szCs w:val="20"/>
        </w:rPr>
      </w:pPr>
      <w:r w:rsidRPr="00BF7104">
        <w:rPr>
          <w:rFonts w:ascii="Carlito" w:hAnsi="Carlito" w:cs="Carlito"/>
          <w:sz w:val="24"/>
        </w:rPr>
        <w:t xml:space="preserve">I = Índice de compensação financeira = </w:t>
      </w:r>
      <w:proofErr w:type="gramStart"/>
      <w:r w:rsidRPr="00BF7104">
        <w:rPr>
          <w:rFonts w:ascii="Carlito" w:hAnsi="Carlito" w:cs="Carlito"/>
          <w:sz w:val="24"/>
        </w:rPr>
        <w:t>0,00016438, assim apurado</w:t>
      </w:r>
      <w:proofErr w:type="gramEnd"/>
      <w:r w:rsidRPr="00BF7104">
        <w:rPr>
          <w:rFonts w:ascii="Carlito" w:hAnsi="Carlito" w:cs="Carlito"/>
          <w:sz w:val="24"/>
        </w:rPr>
        <w:t>:</w:t>
      </w:r>
    </w:p>
    <w:tbl>
      <w:tblPr>
        <w:tblStyle w:val="Tabelacomgrade"/>
        <w:tblW w:w="8862" w:type="dxa"/>
        <w:tblInd w:w="425" w:type="dxa"/>
        <w:tblCellMar>
          <w:top w:w="55" w:type="dxa"/>
          <w:bottom w:w="55" w:type="dxa"/>
        </w:tblCellMar>
        <w:tblLook w:val="04A0" w:firstRow="1" w:lastRow="0" w:firstColumn="1" w:lastColumn="0" w:noHBand="0" w:noVBand="1"/>
      </w:tblPr>
      <w:tblGrid>
        <w:gridCol w:w="2211"/>
        <w:gridCol w:w="584"/>
        <w:gridCol w:w="1277"/>
        <w:gridCol w:w="4790"/>
      </w:tblGrid>
      <w:tr w:rsidR="001017BB" w:rsidRPr="00BF7104">
        <w:tc>
          <w:tcPr>
            <w:tcW w:w="2211" w:type="dxa"/>
            <w:tcBorders>
              <w:top w:val="nil"/>
              <w:left w:val="nil"/>
              <w:bottom w:val="nil"/>
              <w:right w:val="nil"/>
            </w:tcBorders>
            <w:shd w:val="clear" w:color="auto" w:fill="auto"/>
            <w:vAlign w:val="center"/>
          </w:tcPr>
          <w:p w:rsidR="001017BB" w:rsidRPr="00BF7104" w:rsidRDefault="00D04ED6">
            <w:pPr>
              <w:tabs>
                <w:tab w:val="left" w:pos="1701"/>
              </w:tabs>
              <w:jc w:val="center"/>
              <w:rPr>
                <w:rFonts w:ascii="Carlito" w:hAnsi="Carlito" w:cs="Carlito"/>
                <w:szCs w:val="20"/>
              </w:rPr>
            </w:pPr>
            <w:r w:rsidRPr="00BF7104">
              <w:rPr>
                <w:rFonts w:ascii="Carlito" w:hAnsi="Carlito" w:cs="Carlito"/>
                <w:sz w:val="24"/>
              </w:rPr>
              <w:t>I = (TX)</w:t>
            </w:r>
          </w:p>
        </w:tc>
        <w:tc>
          <w:tcPr>
            <w:tcW w:w="584" w:type="dxa"/>
            <w:tcBorders>
              <w:top w:val="nil"/>
              <w:left w:val="nil"/>
              <w:bottom w:val="nil"/>
              <w:right w:val="nil"/>
            </w:tcBorders>
            <w:shd w:val="clear" w:color="auto" w:fill="auto"/>
            <w:vAlign w:val="center"/>
          </w:tcPr>
          <w:p w:rsidR="001017BB" w:rsidRPr="00BF7104" w:rsidRDefault="00D04ED6">
            <w:pPr>
              <w:tabs>
                <w:tab w:val="left" w:pos="1701"/>
              </w:tabs>
              <w:rPr>
                <w:rFonts w:ascii="Carlito" w:hAnsi="Carlito" w:cs="Carlito"/>
                <w:szCs w:val="20"/>
              </w:rPr>
            </w:pPr>
            <w:r w:rsidRPr="00BF7104">
              <w:rPr>
                <w:rFonts w:ascii="Carlito" w:hAnsi="Carlito" w:cs="Carlito"/>
                <w:sz w:val="24"/>
              </w:rPr>
              <w:t xml:space="preserve">I = </w:t>
            </w:r>
          </w:p>
        </w:tc>
        <w:tc>
          <w:tcPr>
            <w:tcW w:w="1277" w:type="dxa"/>
            <w:tcBorders>
              <w:top w:val="nil"/>
              <w:left w:val="nil"/>
              <w:bottom w:val="nil"/>
              <w:right w:val="nil"/>
            </w:tcBorders>
            <w:shd w:val="clear" w:color="auto" w:fill="auto"/>
            <w:vAlign w:val="center"/>
          </w:tcPr>
          <w:p w:rsidR="001017BB" w:rsidRPr="00BF7104" w:rsidRDefault="00D04ED6">
            <w:pPr>
              <w:tabs>
                <w:tab w:val="left" w:pos="1701"/>
              </w:tabs>
              <w:jc w:val="center"/>
              <w:rPr>
                <w:rFonts w:ascii="Carlito" w:hAnsi="Carlito" w:cs="Carlito"/>
                <w:szCs w:val="20"/>
              </w:rPr>
            </w:pPr>
            <w:proofErr w:type="gramStart"/>
            <w:r w:rsidRPr="00BF7104">
              <w:rPr>
                <w:rFonts w:ascii="Carlito" w:hAnsi="Carlito" w:cs="Carlito"/>
                <w:sz w:val="24"/>
                <w:u w:val="single"/>
              </w:rPr>
              <w:t xml:space="preserve">( </w:t>
            </w:r>
            <w:proofErr w:type="gramEnd"/>
            <w:r w:rsidRPr="00BF7104">
              <w:rPr>
                <w:rFonts w:ascii="Carlito" w:hAnsi="Carlito" w:cs="Carlito"/>
                <w:sz w:val="24"/>
                <w:u w:val="single"/>
              </w:rPr>
              <w:t>6 / 100 )</w:t>
            </w:r>
          </w:p>
        </w:tc>
        <w:tc>
          <w:tcPr>
            <w:tcW w:w="4789" w:type="dxa"/>
            <w:tcBorders>
              <w:top w:val="nil"/>
              <w:left w:val="nil"/>
              <w:bottom w:val="nil"/>
              <w:right w:val="nil"/>
            </w:tcBorders>
            <w:shd w:val="clear" w:color="auto" w:fill="auto"/>
            <w:vAlign w:val="center"/>
          </w:tcPr>
          <w:p w:rsidR="001017BB" w:rsidRPr="00BF7104" w:rsidRDefault="00D04ED6">
            <w:pPr>
              <w:tabs>
                <w:tab w:val="left" w:pos="1701"/>
              </w:tabs>
              <w:ind w:left="742"/>
              <w:rPr>
                <w:rFonts w:ascii="Carlito" w:hAnsi="Carlito" w:cs="Carlito"/>
                <w:szCs w:val="20"/>
              </w:rPr>
            </w:pPr>
            <w:r w:rsidRPr="00BF7104">
              <w:rPr>
                <w:rFonts w:ascii="Carlito" w:hAnsi="Carlito" w:cs="Carlito"/>
                <w:sz w:val="24"/>
              </w:rPr>
              <w:t>I = 0,00016438</w:t>
            </w:r>
          </w:p>
          <w:p w:rsidR="001017BB" w:rsidRPr="00BF7104" w:rsidRDefault="00D04ED6">
            <w:pPr>
              <w:tabs>
                <w:tab w:val="left" w:pos="1701"/>
              </w:tabs>
              <w:ind w:left="742"/>
              <w:rPr>
                <w:rFonts w:ascii="Carlito" w:hAnsi="Carlito" w:cs="Carlito"/>
                <w:szCs w:val="20"/>
              </w:rPr>
            </w:pPr>
            <w:r w:rsidRPr="00BF7104">
              <w:rPr>
                <w:rFonts w:ascii="Carlito" w:hAnsi="Carlito" w:cs="Carlito"/>
                <w:sz w:val="24"/>
              </w:rPr>
              <w:t>TX = Percentual da taxa anual = 6%</w:t>
            </w:r>
          </w:p>
        </w:tc>
      </w:tr>
      <w:tr w:rsidR="001017BB" w:rsidRPr="00BF7104">
        <w:tc>
          <w:tcPr>
            <w:tcW w:w="2211" w:type="dxa"/>
            <w:tcBorders>
              <w:top w:val="nil"/>
              <w:left w:val="nil"/>
              <w:bottom w:val="nil"/>
              <w:right w:val="nil"/>
            </w:tcBorders>
            <w:shd w:val="clear" w:color="auto" w:fill="auto"/>
            <w:vAlign w:val="center"/>
          </w:tcPr>
          <w:p w:rsidR="001017BB" w:rsidRPr="00BF7104" w:rsidRDefault="001017BB">
            <w:pPr>
              <w:tabs>
                <w:tab w:val="left" w:pos="1701"/>
              </w:tabs>
              <w:jc w:val="center"/>
              <w:rPr>
                <w:rFonts w:ascii="Carlito" w:hAnsi="Carlito" w:cs="Carlito"/>
                <w:sz w:val="24"/>
              </w:rPr>
            </w:pPr>
          </w:p>
        </w:tc>
        <w:tc>
          <w:tcPr>
            <w:tcW w:w="584" w:type="dxa"/>
            <w:tcBorders>
              <w:top w:val="nil"/>
              <w:left w:val="nil"/>
              <w:bottom w:val="nil"/>
              <w:right w:val="nil"/>
            </w:tcBorders>
            <w:shd w:val="clear" w:color="auto" w:fill="auto"/>
            <w:vAlign w:val="center"/>
          </w:tcPr>
          <w:p w:rsidR="001017BB" w:rsidRPr="00BF7104" w:rsidRDefault="001017BB">
            <w:pPr>
              <w:tabs>
                <w:tab w:val="left" w:pos="1701"/>
              </w:tabs>
              <w:rPr>
                <w:rFonts w:ascii="Carlito" w:hAnsi="Carlito" w:cs="Carlito"/>
                <w:sz w:val="24"/>
              </w:rPr>
            </w:pPr>
          </w:p>
        </w:tc>
        <w:tc>
          <w:tcPr>
            <w:tcW w:w="1277" w:type="dxa"/>
            <w:tcBorders>
              <w:top w:val="nil"/>
              <w:left w:val="nil"/>
              <w:bottom w:val="nil"/>
              <w:right w:val="nil"/>
            </w:tcBorders>
            <w:shd w:val="clear" w:color="auto" w:fill="auto"/>
          </w:tcPr>
          <w:p w:rsidR="001017BB" w:rsidRPr="00BF7104" w:rsidRDefault="00D04ED6">
            <w:pPr>
              <w:tabs>
                <w:tab w:val="left" w:pos="1701"/>
              </w:tabs>
              <w:jc w:val="center"/>
              <w:rPr>
                <w:rFonts w:ascii="Carlito" w:hAnsi="Carlito" w:cs="Carlito"/>
                <w:sz w:val="24"/>
              </w:rPr>
            </w:pPr>
            <w:r w:rsidRPr="00BF7104">
              <w:rPr>
                <w:rFonts w:ascii="Carlito" w:hAnsi="Carlito" w:cs="Carlito"/>
                <w:sz w:val="24"/>
              </w:rPr>
              <w:t>365</w:t>
            </w:r>
          </w:p>
        </w:tc>
        <w:tc>
          <w:tcPr>
            <w:tcW w:w="4789" w:type="dxa"/>
            <w:tcBorders>
              <w:top w:val="nil"/>
              <w:left w:val="nil"/>
              <w:bottom w:val="nil"/>
              <w:right w:val="nil"/>
            </w:tcBorders>
            <w:shd w:val="clear" w:color="auto" w:fill="auto"/>
            <w:vAlign w:val="center"/>
          </w:tcPr>
          <w:p w:rsidR="001017BB" w:rsidRPr="00BF7104" w:rsidRDefault="001017BB">
            <w:pPr>
              <w:tabs>
                <w:tab w:val="left" w:pos="1701"/>
              </w:tabs>
              <w:ind w:left="742"/>
              <w:rPr>
                <w:rFonts w:ascii="Carlito" w:hAnsi="Carlito" w:cs="Carlito"/>
                <w:sz w:val="24"/>
              </w:rPr>
            </w:pPr>
          </w:p>
        </w:tc>
      </w:tr>
    </w:tbl>
    <w:p w:rsidR="001017BB" w:rsidRPr="00BF7104" w:rsidRDefault="001017BB">
      <w:pPr>
        <w:rPr>
          <w:rFonts w:ascii="Carlito" w:hAnsi="Carlito" w:cs="Carlito"/>
          <w:sz w:val="24"/>
        </w:rPr>
      </w:pPr>
    </w:p>
    <w:p w:rsidR="001017BB" w:rsidRPr="00BF7104" w:rsidRDefault="001017BB">
      <w:pPr>
        <w:rPr>
          <w:rFonts w:ascii="Carlito" w:hAnsi="Carlito" w:cs="Carlito"/>
          <w:sz w:val="24"/>
        </w:rPr>
      </w:pPr>
    </w:p>
    <w:p w:rsidR="001017BB" w:rsidRPr="00BF7104" w:rsidRDefault="00D04ED6">
      <w:pPr>
        <w:pStyle w:val="Nivel1"/>
        <w:numPr>
          <w:ilvl w:val="0"/>
          <w:numId w:val="1"/>
        </w:numPr>
        <w:ind w:left="357" w:hanging="357"/>
        <w:rPr>
          <w:rFonts w:ascii="Carlito" w:hAnsi="Carlito" w:cs="Carlito"/>
          <w:color w:val="auto"/>
          <w:sz w:val="24"/>
          <w:szCs w:val="24"/>
        </w:rPr>
      </w:pPr>
      <w:r w:rsidRPr="00BF7104">
        <w:rPr>
          <w:rFonts w:ascii="Carlito" w:hAnsi="Carlito" w:cs="Carlito"/>
          <w:color w:val="auto"/>
          <w:sz w:val="24"/>
          <w:szCs w:val="24"/>
        </w:rPr>
        <w:t xml:space="preserve">DO REAJUSTE </w:t>
      </w:r>
    </w:p>
    <w:p w:rsidR="001017BB" w:rsidRPr="00BF7104" w:rsidRDefault="00D04ED6">
      <w:pPr>
        <w:pStyle w:val="PargrafodaLista"/>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rPr>
        <w:t>Os preços são fixos e irreajustáveis no prazo de um ano contado da data limite para a apresentação das propostas.</w:t>
      </w:r>
    </w:p>
    <w:p w:rsidR="001017BB" w:rsidRPr="00BF7104" w:rsidRDefault="00D04ED6">
      <w:pPr>
        <w:pStyle w:val="PargrafodaLista"/>
        <w:numPr>
          <w:ilvl w:val="2"/>
          <w:numId w:val="1"/>
        </w:numPr>
        <w:spacing w:before="120" w:after="120" w:line="276" w:lineRule="auto"/>
        <w:ind w:left="1134" w:firstLine="0"/>
        <w:jc w:val="both"/>
        <w:rPr>
          <w:rFonts w:ascii="Carlito" w:hAnsi="Carlito" w:cs="Carlito"/>
          <w:sz w:val="24"/>
        </w:rPr>
      </w:pPr>
      <w:r w:rsidRPr="00BF7104">
        <w:rPr>
          <w:rFonts w:ascii="Carlito" w:hAnsi="Carlito" w:cs="Carlito"/>
          <w:sz w:val="24"/>
        </w:rPr>
        <w:t>Dentro do prazo de vigência do contrato e mediante solicitação da contratada, os preços contratados poderão sofrer reajuste após o interregno de um ano, aplicando-se o índice IGP-M exclusivamente para as obrigações iniciadas e concluídas após a ocorrência da anualidade.</w:t>
      </w:r>
    </w:p>
    <w:p w:rsidR="001017BB" w:rsidRPr="00BF7104" w:rsidRDefault="00D04ED6">
      <w:pPr>
        <w:pStyle w:val="PargrafodaLista"/>
        <w:numPr>
          <w:ilvl w:val="1"/>
          <w:numId w:val="1"/>
        </w:numPr>
        <w:spacing w:before="120" w:after="120" w:line="276" w:lineRule="auto"/>
        <w:ind w:left="425" w:firstLine="0"/>
        <w:jc w:val="both"/>
        <w:rPr>
          <w:rFonts w:ascii="Carlito" w:hAnsi="Carlito" w:cs="Carlito"/>
          <w:sz w:val="24"/>
        </w:rPr>
      </w:pPr>
      <w:r w:rsidRPr="00BF7104">
        <w:rPr>
          <w:rFonts w:ascii="Carlito" w:hAnsi="Carlito" w:cs="Carlito"/>
          <w:sz w:val="24"/>
        </w:rPr>
        <w:t>Nos reajustes subsequentes ao primeiro, o interregno mínimo de um ano será contado a partir dos efeitos financeiros do último reajuste.</w:t>
      </w:r>
    </w:p>
    <w:p w:rsidR="001017BB" w:rsidRPr="00BF7104" w:rsidRDefault="00D04ED6">
      <w:pPr>
        <w:pStyle w:val="PargrafodaLista"/>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BF7104">
        <w:rPr>
          <w:rFonts w:ascii="Carlito" w:hAnsi="Carlito" w:cs="Carlito"/>
          <w:sz w:val="24"/>
        </w:rPr>
        <w:t>divulgado</w:t>
      </w:r>
      <w:proofErr w:type="gramEnd"/>
      <w:r w:rsidRPr="00BF7104">
        <w:rPr>
          <w:rFonts w:ascii="Carlito" w:hAnsi="Carlito" w:cs="Carlito"/>
          <w:sz w:val="24"/>
        </w:rPr>
        <w:t xml:space="preserve"> o índice definitivo. Fica a CONTRATADA obrigada a apresentar memória de cálculo referente ao reajustamento de preços do valor remanescente, sempre que este ocorrer. </w:t>
      </w:r>
    </w:p>
    <w:p w:rsidR="001017BB" w:rsidRPr="00BF7104" w:rsidRDefault="00D04ED6">
      <w:pPr>
        <w:pStyle w:val="PargrafodaLista"/>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rPr>
        <w:t>Nas aferições finais, o índice utilizado para reajuste será, obrigatoriamente, o definitivo.</w:t>
      </w:r>
    </w:p>
    <w:p w:rsidR="001017BB" w:rsidRPr="00BF7104" w:rsidRDefault="00D04ED6">
      <w:pPr>
        <w:pStyle w:val="PargrafodaLista"/>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rPr>
        <w:t>Caso o índice estabelecido para reajustamento venha a ser extinto ou de qualquer forma não possa mais ser utilizado, será adotado, em substituição, o que vier a ser determinado pela legislação então em vigor.</w:t>
      </w:r>
    </w:p>
    <w:p w:rsidR="001017BB" w:rsidRPr="00BF7104" w:rsidRDefault="00D04ED6">
      <w:pPr>
        <w:pStyle w:val="PargrafodaLista"/>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rPr>
        <w:t xml:space="preserve">Na ausência de previsão legal quanto ao índice substituto, as partes elegerão novo índice oficial, para reajustamento do preço do valor remanescente, por meio de termo aditivo. </w:t>
      </w:r>
    </w:p>
    <w:p w:rsidR="001017BB" w:rsidRPr="00BF7104" w:rsidRDefault="00D04ED6">
      <w:pPr>
        <w:pStyle w:val="PargrafodaLista"/>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rPr>
        <w:t xml:space="preserve">O reajuste será realizado por </w:t>
      </w:r>
      <w:proofErr w:type="spellStart"/>
      <w:r w:rsidRPr="00BF7104">
        <w:rPr>
          <w:rFonts w:ascii="Carlito" w:hAnsi="Carlito" w:cs="Carlito"/>
          <w:sz w:val="24"/>
        </w:rPr>
        <w:t>apostilamento</w:t>
      </w:r>
      <w:proofErr w:type="spellEnd"/>
      <w:r w:rsidRPr="00BF7104">
        <w:rPr>
          <w:rFonts w:ascii="Carlito" w:hAnsi="Carlito" w:cs="Carlito"/>
          <w:sz w:val="24"/>
        </w:rPr>
        <w:t>.</w:t>
      </w:r>
    </w:p>
    <w:p w:rsidR="001017BB" w:rsidRPr="00BF7104" w:rsidRDefault="00D04ED6">
      <w:pPr>
        <w:pStyle w:val="Nivel1"/>
        <w:numPr>
          <w:ilvl w:val="0"/>
          <w:numId w:val="1"/>
        </w:numPr>
        <w:ind w:left="357" w:hanging="357"/>
        <w:rPr>
          <w:rFonts w:ascii="Carlito" w:hAnsi="Carlito" w:cs="Carlito"/>
          <w:color w:val="auto"/>
          <w:sz w:val="24"/>
          <w:szCs w:val="24"/>
        </w:rPr>
      </w:pPr>
      <w:r w:rsidRPr="00BF7104">
        <w:rPr>
          <w:rFonts w:ascii="Carlito" w:hAnsi="Carlito" w:cs="Carlito"/>
          <w:color w:val="auto"/>
          <w:sz w:val="24"/>
          <w:szCs w:val="24"/>
        </w:rPr>
        <w:lastRenderedPageBreak/>
        <w:t>DA GARANTIA DE EXECUÇÃO</w:t>
      </w:r>
    </w:p>
    <w:p w:rsidR="001017BB" w:rsidRPr="00BF7104" w:rsidRDefault="00D04ED6">
      <w:pPr>
        <w:numPr>
          <w:ilvl w:val="1"/>
          <w:numId w:val="1"/>
        </w:numPr>
        <w:spacing w:before="120" w:after="120" w:line="276" w:lineRule="auto"/>
        <w:jc w:val="both"/>
        <w:rPr>
          <w:rFonts w:ascii="Carlito" w:hAnsi="Carlito" w:cs="Carlito"/>
          <w:sz w:val="24"/>
        </w:rPr>
      </w:pPr>
      <w:r w:rsidRPr="00BF7104">
        <w:rPr>
          <w:rFonts w:ascii="Carlito" w:hAnsi="Carlito" w:cs="Carlito"/>
          <w:sz w:val="24"/>
        </w:rPr>
        <w:t>Não haverá exigência de garantia contratual da execução, pelas razões abaixo justificadas:</w:t>
      </w:r>
    </w:p>
    <w:p w:rsidR="001017BB" w:rsidRPr="00BF7104" w:rsidRDefault="00D04ED6">
      <w:pPr>
        <w:numPr>
          <w:ilvl w:val="2"/>
          <w:numId w:val="1"/>
        </w:numPr>
        <w:spacing w:before="120" w:after="120" w:line="276" w:lineRule="auto"/>
        <w:jc w:val="both"/>
        <w:rPr>
          <w:rFonts w:ascii="Carlito" w:hAnsi="Carlito" w:cs="Carlito"/>
          <w:sz w:val="24"/>
        </w:rPr>
      </w:pPr>
      <w:proofErr w:type="gramStart"/>
      <w:r w:rsidRPr="00BF7104">
        <w:rPr>
          <w:rFonts w:ascii="Carlito" w:hAnsi="Carlito" w:cs="Carlito"/>
          <w:sz w:val="24"/>
        </w:rPr>
        <w:t>Primeiro, não</w:t>
      </w:r>
      <w:proofErr w:type="gramEnd"/>
      <w:r w:rsidRPr="00BF7104">
        <w:rPr>
          <w:rFonts w:ascii="Carlito" w:hAnsi="Carlito" w:cs="Carlito"/>
          <w:sz w:val="24"/>
        </w:rPr>
        <w:t xml:space="preserve"> há complexidade e vultuosidade na presente licitação, não comprometendo o cumprimento das obrigações;</w:t>
      </w:r>
    </w:p>
    <w:p w:rsidR="001017BB" w:rsidRPr="00BF7104" w:rsidRDefault="00D04ED6">
      <w:pPr>
        <w:numPr>
          <w:ilvl w:val="2"/>
          <w:numId w:val="1"/>
        </w:numPr>
        <w:spacing w:before="120" w:after="120" w:line="276" w:lineRule="auto"/>
        <w:jc w:val="both"/>
        <w:rPr>
          <w:rFonts w:ascii="Carlito" w:hAnsi="Carlito" w:cs="Carlito"/>
          <w:sz w:val="24"/>
        </w:rPr>
      </w:pPr>
      <w:r w:rsidRPr="00BF7104">
        <w:rPr>
          <w:rFonts w:ascii="Carlito" w:hAnsi="Carlito" w:cs="Carlito"/>
          <w:sz w:val="24"/>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rsidR="001017BB" w:rsidRPr="00BF7104" w:rsidRDefault="00D04ED6">
      <w:pPr>
        <w:numPr>
          <w:ilvl w:val="2"/>
          <w:numId w:val="1"/>
        </w:numPr>
        <w:spacing w:before="120" w:after="120" w:line="276" w:lineRule="auto"/>
        <w:jc w:val="both"/>
        <w:rPr>
          <w:rFonts w:ascii="Carlito" w:hAnsi="Carlito" w:cs="Carlito"/>
          <w:sz w:val="24"/>
        </w:rPr>
      </w:pPr>
      <w:r w:rsidRPr="00BF7104">
        <w:rPr>
          <w:rFonts w:ascii="Carlito" w:hAnsi="Carlito" w:cs="Carlito"/>
          <w:sz w:val="24"/>
        </w:rPr>
        <w:t>Terceiro, a exigência da garantia, por conta desses fatores, pode representar diminuição do universo de interessados e ao caráter competitivo do certame.</w:t>
      </w:r>
    </w:p>
    <w:p w:rsidR="001017BB" w:rsidRPr="00BF7104" w:rsidRDefault="00D04ED6">
      <w:pPr>
        <w:pStyle w:val="Nivel1"/>
        <w:numPr>
          <w:ilvl w:val="0"/>
          <w:numId w:val="2"/>
        </w:numPr>
        <w:rPr>
          <w:rFonts w:ascii="Carlito" w:hAnsi="Carlito" w:cs="Carlito"/>
          <w:color w:val="auto"/>
          <w:sz w:val="24"/>
          <w:szCs w:val="24"/>
        </w:rPr>
      </w:pPr>
      <w:r w:rsidRPr="00BF7104">
        <w:rPr>
          <w:rFonts w:ascii="Carlito" w:hAnsi="Carlito" w:cs="Carlito"/>
          <w:color w:val="auto"/>
          <w:sz w:val="24"/>
          <w:szCs w:val="24"/>
        </w:rPr>
        <w:t>DAS SANÇÕES ADMINISTRATIVAS</w:t>
      </w:r>
    </w:p>
    <w:p w:rsidR="001017BB" w:rsidRPr="00BF7104" w:rsidRDefault="00D04ED6">
      <w:pPr>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rPr>
        <w:t>Comete infração administrativa nos termos da Lei nº 10.520, de 2002, a Contratada que:</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spellStart"/>
      <w:proofErr w:type="gramStart"/>
      <w:r w:rsidRPr="00BF7104">
        <w:rPr>
          <w:rFonts w:ascii="Carlito" w:hAnsi="Carlito" w:cs="Carlito"/>
          <w:sz w:val="24"/>
        </w:rPr>
        <w:t>inexecutar</w:t>
      </w:r>
      <w:proofErr w:type="spellEnd"/>
      <w:proofErr w:type="gramEnd"/>
      <w:r w:rsidRPr="00BF7104">
        <w:rPr>
          <w:rFonts w:ascii="Carlito" w:hAnsi="Carlito" w:cs="Carlito"/>
          <w:sz w:val="24"/>
        </w:rPr>
        <w:t xml:space="preserve"> total ou parcialmente qualquer das obrigações assumidas em decorrência da contratação;</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ensejar</w:t>
      </w:r>
      <w:proofErr w:type="gramEnd"/>
      <w:r w:rsidRPr="00BF7104">
        <w:rPr>
          <w:rFonts w:ascii="Carlito" w:hAnsi="Carlito" w:cs="Carlito"/>
          <w:sz w:val="24"/>
        </w:rPr>
        <w:t xml:space="preserve"> o retardamento da execução do objeto;</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falhar</w:t>
      </w:r>
      <w:proofErr w:type="gramEnd"/>
      <w:r w:rsidRPr="00BF7104">
        <w:rPr>
          <w:rFonts w:ascii="Carlito" w:hAnsi="Carlito" w:cs="Carlito"/>
          <w:sz w:val="24"/>
        </w:rPr>
        <w:t xml:space="preserve"> ou fraudar na execução do contrato;</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comportar</w:t>
      </w:r>
      <w:proofErr w:type="gramEnd"/>
      <w:r w:rsidRPr="00BF7104">
        <w:rPr>
          <w:rFonts w:ascii="Carlito" w:hAnsi="Carlito" w:cs="Carlito"/>
          <w:sz w:val="24"/>
        </w:rPr>
        <w:t>-se de modo inidôneo;</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cometer</w:t>
      </w:r>
      <w:proofErr w:type="gramEnd"/>
      <w:r w:rsidRPr="00BF7104">
        <w:rPr>
          <w:rFonts w:ascii="Carlito" w:hAnsi="Carlito" w:cs="Carlito"/>
          <w:sz w:val="24"/>
        </w:rPr>
        <w:t xml:space="preserve"> fraude fiscal;</w:t>
      </w:r>
    </w:p>
    <w:p w:rsidR="001017BB" w:rsidRPr="00BF7104" w:rsidRDefault="00D04ED6">
      <w:pPr>
        <w:pStyle w:val="PargrafodaLista"/>
        <w:numPr>
          <w:ilvl w:val="1"/>
          <w:numId w:val="1"/>
        </w:numPr>
        <w:spacing w:before="120" w:after="120" w:line="276" w:lineRule="auto"/>
        <w:ind w:right="-30"/>
        <w:jc w:val="both"/>
        <w:rPr>
          <w:rFonts w:ascii="Carlito" w:hAnsi="Carlito" w:cs="Carlito"/>
          <w:szCs w:val="20"/>
        </w:rPr>
      </w:pPr>
      <w:r w:rsidRPr="00BF7104">
        <w:rPr>
          <w:rFonts w:ascii="Carlito" w:hAnsi="Carlito" w:cs="Carlito"/>
          <w:sz w:val="24"/>
        </w:rPr>
        <w:t>Pela inexecução total ou parcial do objeto deste contrato, a Administração pode aplicar à CONTRATADA as seguintes sanções:</w:t>
      </w:r>
    </w:p>
    <w:p w:rsidR="001017BB" w:rsidRPr="00BF7104" w:rsidRDefault="00D04ED6">
      <w:pPr>
        <w:numPr>
          <w:ilvl w:val="2"/>
          <w:numId w:val="1"/>
        </w:numPr>
        <w:spacing w:before="120" w:after="120" w:line="276" w:lineRule="auto"/>
        <w:ind w:left="1134" w:firstLine="0"/>
        <w:jc w:val="both"/>
        <w:rPr>
          <w:rFonts w:ascii="Carlito" w:hAnsi="Carlito" w:cs="Carlito"/>
          <w:sz w:val="24"/>
        </w:rPr>
      </w:pPr>
      <w:r w:rsidRPr="00BF7104">
        <w:rPr>
          <w:rFonts w:ascii="Carlito" w:hAnsi="Carlito" w:cs="Carlito"/>
          <w:b/>
          <w:sz w:val="24"/>
        </w:rPr>
        <w:t xml:space="preserve">Advertência, </w:t>
      </w:r>
      <w:r w:rsidRPr="00BF7104">
        <w:rPr>
          <w:rFonts w:ascii="Carlito" w:hAnsi="Carlito" w:cs="Carlito"/>
          <w:sz w:val="24"/>
        </w:rPr>
        <w:t>por faltas leves, assim entendidas aquelas que não acarretem prejuízos significativos para a Contratante;</w:t>
      </w:r>
    </w:p>
    <w:p w:rsidR="001017BB" w:rsidRPr="00BF7104" w:rsidRDefault="00D04ED6">
      <w:pPr>
        <w:numPr>
          <w:ilvl w:val="1"/>
          <w:numId w:val="1"/>
        </w:numPr>
        <w:spacing w:before="120" w:after="120" w:line="276" w:lineRule="auto"/>
        <w:ind w:left="425" w:firstLine="0"/>
        <w:jc w:val="both"/>
        <w:rPr>
          <w:rFonts w:ascii="Carlito" w:hAnsi="Carlito" w:cs="Carlito"/>
          <w:sz w:val="24"/>
        </w:rPr>
      </w:pPr>
      <w:proofErr w:type="gramStart"/>
      <w:r w:rsidRPr="00BF7104">
        <w:rPr>
          <w:rFonts w:ascii="Carlito" w:hAnsi="Carlito" w:cs="Carlito"/>
          <w:sz w:val="24"/>
        </w:rPr>
        <w:t>multa</w:t>
      </w:r>
      <w:proofErr w:type="gramEnd"/>
      <w:r w:rsidRPr="00BF7104">
        <w:rPr>
          <w:rFonts w:ascii="Carlito" w:hAnsi="Carlito" w:cs="Carlito"/>
          <w:sz w:val="24"/>
        </w:rPr>
        <w:t xml:space="preserve"> moratória de</w:t>
      </w:r>
      <w:r w:rsidRPr="00BF7104">
        <w:rPr>
          <w:rFonts w:ascii="Carlito" w:hAnsi="Carlito" w:cs="Carlito"/>
          <w:b/>
          <w:bCs/>
          <w:i/>
          <w:iCs/>
          <w:sz w:val="24"/>
        </w:rPr>
        <w:t xml:space="preserve"> 0,33% (trinta e três décimos por cento)</w:t>
      </w:r>
      <w:r w:rsidRPr="00BF7104">
        <w:rPr>
          <w:rFonts w:ascii="Carlito" w:hAnsi="Carlito" w:cs="Carlito"/>
          <w:sz w:val="24"/>
        </w:rPr>
        <w:t xml:space="preserve"> por dia de atraso injustificado sobre o valor da parcela inadimplida, até o limite de </w:t>
      </w:r>
      <w:r w:rsidRPr="00BF7104">
        <w:rPr>
          <w:rFonts w:ascii="Carlito" w:hAnsi="Carlito" w:cs="Carlito"/>
          <w:b/>
          <w:bCs/>
          <w:i/>
          <w:iCs/>
          <w:sz w:val="24"/>
        </w:rPr>
        <w:t>30 (trinta) dias</w:t>
      </w:r>
      <w:r w:rsidRPr="00BF7104">
        <w:rPr>
          <w:rFonts w:ascii="Carlito" w:hAnsi="Carlito" w:cs="Carlito"/>
          <w:sz w:val="24"/>
        </w:rPr>
        <w:t>;</w:t>
      </w:r>
    </w:p>
    <w:p w:rsidR="001017BB" w:rsidRPr="00BF7104" w:rsidRDefault="00D04ED6">
      <w:pPr>
        <w:numPr>
          <w:ilvl w:val="2"/>
          <w:numId w:val="1"/>
        </w:numPr>
        <w:spacing w:before="120" w:after="120" w:line="276" w:lineRule="auto"/>
        <w:ind w:left="1134" w:firstLine="0"/>
        <w:jc w:val="both"/>
        <w:rPr>
          <w:rFonts w:ascii="Carlito" w:hAnsi="Carlito" w:cs="Carlito"/>
          <w:sz w:val="24"/>
        </w:rPr>
      </w:pPr>
      <w:proofErr w:type="gramStart"/>
      <w:r w:rsidRPr="00BF7104">
        <w:rPr>
          <w:rFonts w:ascii="Carlito" w:hAnsi="Carlito" w:cs="Carlito"/>
          <w:sz w:val="24"/>
        </w:rPr>
        <w:t>multa</w:t>
      </w:r>
      <w:proofErr w:type="gramEnd"/>
      <w:r w:rsidRPr="00BF7104">
        <w:rPr>
          <w:rFonts w:ascii="Carlito" w:hAnsi="Carlito" w:cs="Carlito"/>
          <w:sz w:val="24"/>
        </w:rPr>
        <w:t xml:space="preserve"> compensatória de </w:t>
      </w:r>
      <w:r w:rsidRPr="00BF7104">
        <w:rPr>
          <w:rFonts w:ascii="Carlito" w:hAnsi="Carlito" w:cs="Carlito"/>
          <w:b/>
          <w:bCs/>
          <w:i/>
          <w:iCs/>
          <w:sz w:val="24"/>
        </w:rPr>
        <w:t>10% (dez por cento)</w:t>
      </w:r>
      <w:r w:rsidRPr="00BF7104">
        <w:rPr>
          <w:rFonts w:ascii="Carlito" w:hAnsi="Carlito" w:cs="Carlito"/>
          <w:sz w:val="24"/>
        </w:rPr>
        <w:t xml:space="preserve"> sobre o valor total do contrato, no caso de inexecução total do objeto;</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lastRenderedPageBreak/>
        <w:t>em</w:t>
      </w:r>
      <w:proofErr w:type="gramEnd"/>
      <w:r w:rsidRPr="00BF7104">
        <w:rPr>
          <w:rFonts w:ascii="Carlito" w:hAnsi="Carlito" w:cs="Carlito"/>
          <w:sz w:val="24"/>
        </w:rPr>
        <w:t xml:space="preserve"> caso de inexecução parcial, a multa compensatória, no mesmo percentual do subitem acima, será aplicada de forma proporcional à obrigação inadimplida;</w:t>
      </w:r>
    </w:p>
    <w:p w:rsidR="001017BB" w:rsidRPr="00BF7104" w:rsidRDefault="00D04ED6">
      <w:pPr>
        <w:numPr>
          <w:ilvl w:val="2"/>
          <w:numId w:val="1"/>
        </w:numPr>
        <w:spacing w:before="120" w:after="120" w:line="276" w:lineRule="auto"/>
        <w:ind w:left="1134" w:firstLine="0"/>
        <w:jc w:val="both"/>
        <w:rPr>
          <w:rFonts w:ascii="Carlito" w:hAnsi="Carlito" w:cs="Carlito"/>
          <w:b/>
          <w:i/>
          <w:szCs w:val="20"/>
          <w:u w:val="single"/>
        </w:rPr>
      </w:pPr>
      <w:proofErr w:type="gramStart"/>
      <w:r w:rsidRPr="00BF7104">
        <w:rPr>
          <w:rFonts w:ascii="Carlito" w:hAnsi="Carlito" w:cs="Carlito"/>
          <w:sz w:val="24"/>
        </w:rPr>
        <w:t>suspensão</w:t>
      </w:r>
      <w:proofErr w:type="gramEnd"/>
      <w:r w:rsidRPr="00BF7104">
        <w:rPr>
          <w:rFonts w:ascii="Carlito" w:hAnsi="Carlito" w:cs="Carlito"/>
          <w:sz w:val="24"/>
        </w:rPr>
        <w:t xml:space="preserve"> de licitar e impedimento de contratar com o órgão, entidade ou unidade administrativa pela qual a Administração Pública opera e atua concretamente, pelo prazo de até dois anos; </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impedimento</w:t>
      </w:r>
      <w:proofErr w:type="gramEnd"/>
      <w:r w:rsidRPr="00BF7104">
        <w:rPr>
          <w:rFonts w:ascii="Carlito" w:hAnsi="Carlito" w:cs="Carlito"/>
          <w:sz w:val="24"/>
        </w:rPr>
        <w:t xml:space="preserve"> de licitar e contratar com órgãos e entidades da União com o consequente descredenciamento no SICAF pelo prazo de até cinco anos;</w:t>
      </w:r>
    </w:p>
    <w:p w:rsidR="001017BB" w:rsidRPr="00BF7104" w:rsidRDefault="00D04ED6">
      <w:pPr>
        <w:pStyle w:val="PargrafodaLista1"/>
        <w:numPr>
          <w:ilvl w:val="3"/>
          <w:numId w:val="1"/>
        </w:numPr>
        <w:spacing w:before="120" w:after="120" w:line="276" w:lineRule="auto"/>
        <w:ind w:right="-30"/>
        <w:jc w:val="both"/>
        <w:rPr>
          <w:rFonts w:ascii="Carlito" w:hAnsi="Carlito" w:cs="Carlito"/>
          <w:sz w:val="20"/>
          <w:szCs w:val="20"/>
        </w:rPr>
      </w:pPr>
      <w:r w:rsidRPr="00BF7104">
        <w:rPr>
          <w:rFonts w:ascii="Carlito" w:hAnsi="Carlito" w:cs="Carlito"/>
        </w:rPr>
        <w:t>A Sanção de impedimento de licitar e contratar prevista neste subitem também é aplicável em quaisquer das hipóteses previstas como infração administrativa no subitem 19.1 deste Termo de Referência.</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declaração</w:t>
      </w:r>
      <w:proofErr w:type="gramEnd"/>
      <w:r w:rsidRPr="00BF7104">
        <w:rPr>
          <w:rFonts w:ascii="Carlito" w:hAnsi="Carlito" w:cs="Carlito"/>
          <w:sz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017BB" w:rsidRPr="00BF7104" w:rsidRDefault="00D04ED6">
      <w:pPr>
        <w:numPr>
          <w:ilvl w:val="1"/>
          <w:numId w:val="1"/>
        </w:numPr>
        <w:spacing w:before="120" w:after="120" w:line="276" w:lineRule="auto"/>
        <w:ind w:right="-30"/>
        <w:jc w:val="both"/>
        <w:rPr>
          <w:rFonts w:ascii="Carlito" w:hAnsi="Carlito" w:cs="Carlito"/>
          <w:szCs w:val="20"/>
        </w:rPr>
      </w:pPr>
      <w:r w:rsidRPr="00BF7104">
        <w:rPr>
          <w:rFonts w:ascii="Carlito" w:hAnsi="Carlito" w:cs="Carlito"/>
          <w:sz w:val="24"/>
        </w:rPr>
        <w:t>As sanções previstas nos subitens 12.2.1, 12.3.3, 12.3.4 e 12.3.5 poderão ser aplicadas à CONTRATADA juntamente com as de multa, descontando-a dos pagamentos a serem efetuados.</w:t>
      </w:r>
    </w:p>
    <w:p w:rsidR="001017BB" w:rsidRPr="00BF7104" w:rsidRDefault="00D04ED6">
      <w:pPr>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rPr>
        <w:t>Também ficam sujeitas às penalidades do art. 87, III e IV da Lei nº 8.666, de 1993, as empresas ou profissionais que:</w:t>
      </w:r>
    </w:p>
    <w:p w:rsidR="001017BB" w:rsidRPr="00BF7104" w:rsidRDefault="00D04ED6">
      <w:pPr>
        <w:numPr>
          <w:ilvl w:val="2"/>
          <w:numId w:val="1"/>
        </w:numPr>
        <w:spacing w:before="120" w:after="120" w:line="276" w:lineRule="auto"/>
        <w:ind w:left="1134" w:firstLine="0"/>
        <w:jc w:val="both"/>
        <w:rPr>
          <w:rFonts w:ascii="Carlito" w:hAnsi="Carlito" w:cs="Carlito"/>
          <w:szCs w:val="20"/>
        </w:rPr>
      </w:pPr>
      <w:proofErr w:type="gramStart"/>
      <w:r w:rsidRPr="00BF7104">
        <w:rPr>
          <w:rFonts w:ascii="Carlito" w:hAnsi="Carlito" w:cs="Carlito"/>
          <w:sz w:val="24"/>
        </w:rPr>
        <w:t>tenham</w:t>
      </w:r>
      <w:proofErr w:type="gramEnd"/>
      <w:r w:rsidRPr="00BF7104">
        <w:rPr>
          <w:rFonts w:ascii="Carlito" w:hAnsi="Carlito" w:cs="Carlito"/>
          <w:sz w:val="24"/>
        </w:rPr>
        <w:t xml:space="preserve"> sofrido condenação definitiva por praticar, por meio dolosos, fraude fiscal no recolhimento de quaisquer tributos;</w:t>
      </w:r>
    </w:p>
    <w:p w:rsidR="001017BB" w:rsidRPr="00BF7104" w:rsidRDefault="00D04ED6">
      <w:pPr>
        <w:numPr>
          <w:ilvl w:val="2"/>
          <w:numId w:val="1"/>
        </w:numPr>
        <w:spacing w:before="120" w:after="120" w:line="276" w:lineRule="auto"/>
        <w:ind w:left="1134" w:firstLine="0"/>
        <w:jc w:val="both"/>
        <w:rPr>
          <w:rFonts w:ascii="Carlito" w:hAnsi="Carlito" w:cs="Carlito"/>
          <w:sz w:val="24"/>
        </w:rPr>
      </w:pPr>
      <w:proofErr w:type="gramStart"/>
      <w:r w:rsidRPr="00BF7104">
        <w:rPr>
          <w:rFonts w:ascii="Carlito" w:hAnsi="Carlito" w:cs="Carlito"/>
          <w:sz w:val="24"/>
        </w:rPr>
        <w:t>tenham</w:t>
      </w:r>
      <w:proofErr w:type="gramEnd"/>
      <w:r w:rsidR="002873F6">
        <w:rPr>
          <w:rFonts w:ascii="Carlito" w:hAnsi="Carlito" w:cs="Carlito"/>
          <w:sz w:val="24"/>
        </w:rPr>
        <w:t xml:space="preserve"> </w:t>
      </w:r>
      <w:r w:rsidRPr="00BF7104">
        <w:rPr>
          <w:rFonts w:ascii="Carlito" w:hAnsi="Carlito" w:cs="Carlito"/>
          <w:sz w:val="24"/>
        </w:rPr>
        <w:t>praticado atos ilícitos visando a frustrar os objetivos da licitação;</w:t>
      </w:r>
    </w:p>
    <w:p w:rsidR="001017BB" w:rsidRPr="00BF7104" w:rsidRDefault="00D04ED6">
      <w:pPr>
        <w:numPr>
          <w:ilvl w:val="2"/>
          <w:numId w:val="1"/>
        </w:numPr>
        <w:spacing w:before="120" w:after="120" w:line="276" w:lineRule="auto"/>
        <w:ind w:left="1134" w:firstLine="0"/>
        <w:jc w:val="both"/>
        <w:rPr>
          <w:rFonts w:ascii="Carlito" w:hAnsi="Carlito" w:cs="Carlito"/>
          <w:sz w:val="24"/>
        </w:rPr>
      </w:pPr>
      <w:proofErr w:type="gramStart"/>
      <w:r w:rsidRPr="00BF7104">
        <w:rPr>
          <w:rFonts w:ascii="Carlito" w:hAnsi="Carlito" w:cs="Carlito"/>
          <w:sz w:val="24"/>
        </w:rPr>
        <w:t>demonstrem</w:t>
      </w:r>
      <w:proofErr w:type="gramEnd"/>
      <w:r w:rsidRPr="00BF7104">
        <w:rPr>
          <w:rFonts w:ascii="Carlito" w:hAnsi="Carlito" w:cs="Carlito"/>
          <w:sz w:val="24"/>
        </w:rPr>
        <w:t xml:space="preserve"> não possuir idoneidade para contratar com a Administração em virtude de atos ilícitos praticados.</w:t>
      </w:r>
    </w:p>
    <w:p w:rsidR="001017BB" w:rsidRPr="00BF7104" w:rsidRDefault="00D04ED6">
      <w:pPr>
        <w:numPr>
          <w:ilvl w:val="1"/>
          <w:numId w:val="1"/>
        </w:numPr>
        <w:spacing w:before="120" w:after="120" w:line="276" w:lineRule="auto"/>
        <w:ind w:left="425" w:firstLine="0"/>
        <w:jc w:val="both"/>
        <w:rPr>
          <w:rFonts w:ascii="Carlito" w:hAnsi="Carlito" w:cs="Carlito"/>
          <w:szCs w:val="20"/>
        </w:rPr>
      </w:pPr>
      <w:r w:rsidRPr="00BF7104">
        <w:rPr>
          <w:rFonts w:ascii="Carlito" w:hAnsi="Carlito" w:cs="Carlito"/>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1017BB" w:rsidRPr="00BF7104" w:rsidRDefault="00D04ED6">
      <w:pPr>
        <w:numPr>
          <w:ilvl w:val="1"/>
          <w:numId w:val="1"/>
        </w:numPr>
        <w:spacing w:before="120" w:after="120" w:line="276" w:lineRule="auto"/>
        <w:ind w:left="425" w:firstLine="0"/>
        <w:jc w:val="both"/>
        <w:rPr>
          <w:rFonts w:ascii="Carlito" w:hAnsi="Carlito" w:cs="Carlito"/>
          <w:i/>
          <w:szCs w:val="20"/>
        </w:rPr>
      </w:pPr>
      <w:r w:rsidRPr="00BF7104">
        <w:rPr>
          <w:rFonts w:ascii="Carlito" w:hAnsi="Carlito" w:cs="Carlito"/>
          <w:sz w:val="24"/>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1017BB" w:rsidRPr="00BF7104" w:rsidRDefault="00D04ED6">
      <w:pPr>
        <w:numPr>
          <w:ilvl w:val="1"/>
          <w:numId w:val="1"/>
        </w:numPr>
        <w:spacing w:before="120" w:after="120" w:line="276" w:lineRule="auto"/>
        <w:ind w:left="425" w:firstLine="0"/>
        <w:jc w:val="both"/>
        <w:rPr>
          <w:rFonts w:ascii="Carlito" w:hAnsi="Carlito" w:cs="Carlito"/>
          <w:i/>
          <w:szCs w:val="20"/>
        </w:rPr>
      </w:pPr>
      <w:r w:rsidRPr="00BF7104">
        <w:rPr>
          <w:rFonts w:ascii="Carlito" w:hAnsi="Carlito" w:cs="Carlito"/>
          <w:sz w:val="24"/>
        </w:rPr>
        <w:t>As penalidades serão obrigatoriamente registradas no SICAF.</w:t>
      </w:r>
    </w:p>
    <w:p w:rsidR="001017BB" w:rsidRPr="00BF7104" w:rsidRDefault="001017BB">
      <w:pPr>
        <w:spacing w:before="120" w:after="120"/>
        <w:ind w:left="357" w:right="-30" w:hanging="357"/>
        <w:rPr>
          <w:rFonts w:ascii="Carlito" w:hAnsi="Carlito" w:cs="Carlito"/>
          <w:bCs/>
          <w:sz w:val="24"/>
        </w:rPr>
      </w:pPr>
    </w:p>
    <w:p w:rsidR="001017BB" w:rsidRPr="00BF7104" w:rsidRDefault="00D04ED6">
      <w:pPr>
        <w:pStyle w:val="Nivel1"/>
        <w:numPr>
          <w:ilvl w:val="0"/>
          <w:numId w:val="1"/>
        </w:numPr>
        <w:spacing w:before="120"/>
        <w:ind w:left="357" w:right="-30" w:hanging="357"/>
        <w:rPr>
          <w:rFonts w:ascii="Carlito" w:hAnsi="Carlito" w:cs="Carlito"/>
          <w:color w:val="auto"/>
          <w:sz w:val="24"/>
          <w:szCs w:val="24"/>
        </w:rPr>
      </w:pPr>
      <w:r w:rsidRPr="00BF7104">
        <w:rPr>
          <w:rFonts w:ascii="Carlito" w:hAnsi="Carlito" w:cs="Carlito"/>
          <w:color w:val="auto"/>
          <w:sz w:val="24"/>
          <w:szCs w:val="24"/>
        </w:rPr>
        <w:t>DOS RECURSOS ORÇAMENTÁRIOS.</w:t>
      </w:r>
    </w:p>
    <w:p w:rsidR="001017BB" w:rsidRPr="00BF7104" w:rsidRDefault="00D04ED6">
      <w:pPr>
        <w:pStyle w:val="Nivel1"/>
        <w:numPr>
          <w:ilvl w:val="1"/>
          <w:numId w:val="1"/>
        </w:numPr>
        <w:spacing w:before="120"/>
        <w:ind w:left="357" w:right="-30" w:hanging="357"/>
        <w:rPr>
          <w:rFonts w:ascii="Carlito" w:hAnsi="Carlito" w:cs="Carlito"/>
          <w:b w:val="0"/>
          <w:color w:val="auto"/>
          <w:sz w:val="24"/>
          <w:szCs w:val="24"/>
        </w:rPr>
      </w:pPr>
      <w:r w:rsidRPr="00BF7104">
        <w:rPr>
          <w:rFonts w:ascii="Carlito" w:hAnsi="Carlito" w:cs="Carlito"/>
          <w:b w:val="0"/>
          <w:color w:val="auto"/>
          <w:sz w:val="24"/>
          <w:szCs w:val="24"/>
        </w:rPr>
        <w:t>As despesas para atender a esta licitação estão programadas em dotação orçamentária própria, prevista no orçamento da União para o exercício de 2019, na classificação abaixo:</w:t>
      </w:r>
    </w:p>
    <w:p w:rsidR="001017BB" w:rsidRPr="00BF7104" w:rsidRDefault="00D04ED6">
      <w:pPr>
        <w:pStyle w:val="PargrafodaLista"/>
        <w:spacing w:before="120" w:after="120" w:line="276" w:lineRule="auto"/>
        <w:ind w:left="1850" w:right="-57"/>
        <w:jc w:val="both"/>
        <w:rPr>
          <w:rFonts w:ascii="Carlito" w:hAnsi="Carlito" w:cs="Carlito"/>
          <w:sz w:val="24"/>
        </w:rPr>
      </w:pPr>
      <w:r w:rsidRPr="00BF7104">
        <w:rPr>
          <w:rFonts w:ascii="Carlito" w:hAnsi="Carlito" w:cs="Carlito"/>
          <w:sz w:val="24"/>
        </w:rPr>
        <w:t>Gestão/Unidade: 26417/158138</w:t>
      </w:r>
    </w:p>
    <w:p w:rsidR="001017BB" w:rsidRPr="00BF7104" w:rsidRDefault="00D04ED6">
      <w:pPr>
        <w:pStyle w:val="PargrafodaLista"/>
        <w:spacing w:before="120" w:after="120" w:line="276" w:lineRule="auto"/>
        <w:ind w:left="1850" w:right="-57"/>
        <w:jc w:val="both"/>
        <w:rPr>
          <w:rFonts w:ascii="Carlito" w:hAnsi="Carlito" w:cs="Carlito"/>
          <w:sz w:val="24"/>
        </w:rPr>
      </w:pPr>
      <w:r w:rsidRPr="00BF7104">
        <w:rPr>
          <w:rFonts w:ascii="Carlito" w:hAnsi="Carlito" w:cs="Carlito"/>
          <w:sz w:val="24"/>
        </w:rPr>
        <w:t>UGR: 151370</w:t>
      </w:r>
    </w:p>
    <w:p w:rsidR="001017BB" w:rsidRPr="00BF7104" w:rsidRDefault="00D04ED6">
      <w:pPr>
        <w:pStyle w:val="PargrafodaLista"/>
        <w:spacing w:before="120" w:after="120" w:line="276" w:lineRule="auto"/>
        <w:ind w:left="1850" w:right="-57"/>
        <w:jc w:val="both"/>
        <w:rPr>
          <w:rFonts w:ascii="Carlito" w:hAnsi="Carlito" w:cs="Carlito"/>
          <w:sz w:val="24"/>
        </w:rPr>
      </w:pPr>
      <w:r w:rsidRPr="00BF7104">
        <w:rPr>
          <w:rFonts w:ascii="Carlito" w:hAnsi="Carlito" w:cs="Carlito"/>
          <w:sz w:val="24"/>
        </w:rPr>
        <w:t>Fonte: 8100000000</w:t>
      </w:r>
    </w:p>
    <w:p w:rsidR="001017BB" w:rsidRPr="00BF7104" w:rsidRDefault="00D04ED6">
      <w:pPr>
        <w:pStyle w:val="PargrafodaLista"/>
        <w:spacing w:before="120" w:after="120" w:line="276" w:lineRule="auto"/>
        <w:ind w:left="1850" w:right="-57"/>
        <w:jc w:val="both"/>
        <w:rPr>
          <w:rFonts w:ascii="Carlito" w:hAnsi="Carlito" w:cs="Carlito"/>
          <w:sz w:val="24"/>
        </w:rPr>
      </w:pPr>
      <w:r w:rsidRPr="00BF7104">
        <w:rPr>
          <w:rFonts w:ascii="Carlito" w:hAnsi="Carlito" w:cs="Carlito"/>
          <w:sz w:val="24"/>
        </w:rPr>
        <w:t>Programa de Trabalho: 108844</w:t>
      </w:r>
    </w:p>
    <w:p w:rsidR="001017BB" w:rsidRPr="00BF7104" w:rsidRDefault="00D04ED6">
      <w:pPr>
        <w:pStyle w:val="PargrafodaLista"/>
        <w:spacing w:before="120" w:after="120" w:line="276" w:lineRule="auto"/>
        <w:ind w:left="1850" w:right="-57"/>
        <w:jc w:val="both"/>
        <w:rPr>
          <w:rFonts w:ascii="Carlito" w:hAnsi="Carlito" w:cs="Carlito"/>
          <w:sz w:val="24"/>
        </w:rPr>
      </w:pPr>
      <w:r w:rsidRPr="00BF7104">
        <w:rPr>
          <w:rFonts w:ascii="Carlito" w:hAnsi="Carlito" w:cs="Carlito"/>
          <w:sz w:val="24"/>
        </w:rPr>
        <w:t>Elemento de Despesa: 449052</w:t>
      </w:r>
    </w:p>
    <w:p w:rsidR="001017BB" w:rsidRPr="00BF7104" w:rsidRDefault="00D04ED6">
      <w:pPr>
        <w:pStyle w:val="PargrafodaLista"/>
        <w:spacing w:before="120" w:after="120" w:line="276" w:lineRule="auto"/>
        <w:ind w:left="1850" w:right="-57"/>
        <w:jc w:val="both"/>
        <w:rPr>
          <w:rFonts w:ascii="Carlito" w:hAnsi="Carlito" w:cs="Carlito"/>
          <w:sz w:val="24"/>
        </w:rPr>
      </w:pPr>
      <w:r w:rsidRPr="00BF7104">
        <w:rPr>
          <w:rFonts w:ascii="Carlito" w:hAnsi="Carlito" w:cs="Carlito"/>
          <w:sz w:val="24"/>
        </w:rPr>
        <w:t>PI: L20RLP01E3N</w:t>
      </w:r>
    </w:p>
    <w:p w:rsidR="001017BB" w:rsidRPr="00BF7104" w:rsidRDefault="001017BB">
      <w:pPr>
        <w:spacing w:before="120" w:after="120" w:line="276" w:lineRule="auto"/>
        <w:ind w:left="425"/>
        <w:jc w:val="both"/>
        <w:rPr>
          <w:rFonts w:ascii="Carlito" w:hAnsi="Carlito" w:cs="Carlito"/>
          <w:i/>
          <w:sz w:val="24"/>
        </w:rPr>
      </w:pPr>
    </w:p>
    <w:p w:rsidR="001017BB" w:rsidRPr="00BF7104" w:rsidRDefault="00D04ED6">
      <w:pPr>
        <w:spacing w:after="360"/>
        <w:ind w:left="360"/>
        <w:jc w:val="right"/>
        <w:rPr>
          <w:rFonts w:ascii="Carlito" w:hAnsi="Carlito" w:cs="Carlito"/>
          <w:sz w:val="24"/>
        </w:rPr>
      </w:pPr>
      <w:r w:rsidRPr="00BF7104">
        <w:rPr>
          <w:rFonts w:ascii="Carlito" w:hAnsi="Carlito" w:cs="Carlito"/>
          <w:i/>
          <w:sz w:val="24"/>
        </w:rPr>
        <w:t>João Pessoa/PB, 10 de</w:t>
      </w:r>
      <w:r w:rsidR="002873F6">
        <w:rPr>
          <w:rFonts w:ascii="Carlito" w:hAnsi="Carlito" w:cs="Carlito"/>
          <w:i/>
          <w:sz w:val="24"/>
        </w:rPr>
        <w:t xml:space="preserve"> </w:t>
      </w:r>
      <w:r w:rsidRPr="00BF7104">
        <w:rPr>
          <w:rFonts w:ascii="Carlito" w:hAnsi="Carlito" w:cs="Carlito"/>
          <w:sz w:val="24"/>
        </w:rPr>
        <w:t>julho de2019.</w:t>
      </w:r>
    </w:p>
    <w:p w:rsidR="001017BB" w:rsidRPr="00BF7104" w:rsidRDefault="001017BB">
      <w:pPr>
        <w:spacing w:after="360"/>
        <w:ind w:left="360"/>
        <w:rPr>
          <w:rFonts w:ascii="Carlito" w:hAnsi="Carlito" w:cs="Carlito"/>
          <w:sz w:val="24"/>
        </w:rPr>
      </w:pPr>
    </w:p>
    <w:tbl>
      <w:tblPr>
        <w:tblW w:w="9071" w:type="dxa"/>
        <w:tblCellMar>
          <w:top w:w="55" w:type="dxa"/>
          <w:left w:w="55" w:type="dxa"/>
          <w:bottom w:w="55" w:type="dxa"/>
          <w:right w:w="55" w:type="dxa"/>
        </w:tblCellMar>
        <w:tblLook w:val="04A0" w:firstRow="1" w:lastRow="0" w:firstColumn="1" w:lastColumn="0" w:noHBand="0" w:noVBand="1"/>
      </w:tblPr>
      <w:tblGrid>
        <w:gridCol w:w="9071"/>
      </w:tblGrid>
      <w:tr w:rsidR="001017BB" w:rsidRPr="00BF7104">
        <w:tc>
          <w:tcPr>
            <w:tcW w:w="9071" w:type="dxa"/>
            <w:shd w:val="clear" w:color="auto" w:fill="auto"/>
          </w:tcPr>
          <w:p w:rsidR="001017BB" w:rsidRPr="00BF7104" w:rsidRDefault="00D04ED6">
            <w:pPr>
              <w:pStyle w:val="Contedodatabela"/>
              <w:jc w:val="center"/>
              <w:rPr>
                <w:rFonts w:ascii="Carlito" w:hAnsi="Carlito" w:cs="Carlito"/>
                <w:b/>
                <w:bCs/>
                <w:sz w:val="24"/>
              </w:rPr>
            </w:pPr>
            <w:r w:rsidRPr="00BF7104">
              <w:rPr>
                <w:rFonts w:ascii="Carlito" w:hAnsi="Carlito" w:cs="Carlito"/>
                <w:b/>
                <w:bCs/>
                <w:sz w:val="24"/>
              </w:rPr>
              <w:t>JOÃO MIGUEL NETO</w:t>
            </w:r>
          </w:p>
        </w:tc>
      </w:tr>
      <w:tr w:rsidR="001017BB" w:rsidRPr="00BF7104">
        <w:tc>
          <w:tcPr>
            <w:tcW w:w="9071" w:type="dxa"/>
            <w:shd w:val="clear" w:color="auto" w:fill="auto"/>
          </w:tcPr>
          <w:p w:rsidR="001017BB" w:rsidRPr="00BF7104" w:rsidRDefault="00D04ED6">
            <w:pPr>
              <w:pStyle w:val="Contedodatabela"/>
              <w:jc w:val="center"/>
              <w:rPr>
                <w:rFonts w:ascii="Carlito" w:hAnsi="Carlito" w:cs="Carlito"/>
                <w:sz w:val="24"/>
              </w:rPr>
            </w:pPr>
            <w:r w:rsidRPr="00BF7104">
              <w:rPr>
                <w:rFonts w:ascii="Carlito" w:hAnsi="Carlito" w:cs="Carlito"/>
                <w:sz w:val="24"/>
              </w:rPr>
              <w:t>Diretoria de Logística e Manutenção</w:t>
            </w:r>
          </w:p>
        </w:tc>
      </w:tr>
    </w:tbl>
    <w:p w:rsidR="001017BB" w:rsidRPr="00BF7104" w:rsidRDefault="001017BB">
      <w:pPr>
        <w:spacing w:after="360"/>
        <w:ind w:left="360"/>
        <w:rPr>
          <w:rFonts w:ascii="Carlito" w:hAnsi="Carlito" w:cs="Carlito"/>
        </w:rPr>
      </w:pPr>
    </w:p>
    <w:sectPr w:rsidR="001017BB" w:rsidRPr="00BF7104" w:rsidSect="001017BB">
      <w:headerReference w:type="default" r:id="rId12"/>
      <w:footerReference w:type="default" r:id="rId13"/>
      <w:pgSz w:w="11906" w:h="16838"/>
      <w:pgMar w:top="2873" w:right="1134" w:bottom="1418" w:left="1701" w:header="1418" w:footer="709" w:gutter="0"/>
      <w:cols w:space="720"/>
      <w:formProt w:val="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7BB" w:rsidRDefault="001017BB" w:rsidP="001017BB">
      <w:r>
        <w:separator/>
      </w:r>
    </w:p>
  </w:endnote>
  <w:endnote w:type="continuationSeparator" w:id="0">
    <w:p w:rsidR="001017BB" w:rsidRDefault="001017BB" w:rsidP="00101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rlito">
    <w:altName w:val="Calibri"/>
    <w:panose1 w:val="020F0502020204030204"/>
    <w:charset w:val="00"/>
    <w:family w:val="swiss"/>
    <w:pitch w:val="variable"/>
    <w:sig w:usb0="E10002FF" w:usb1="5000E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cofont_Spranq_eco_Sans">
    <w:altName w:val="Times New Roman"/>
    <w:charset w:val="00"/>
    <w:family w:val="roman"/>
    <w:pitch w:val="variable"/>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1"/>
    <w:family w:val="roman"/>
    <w:notTrueType/>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7BB" w:rsidRDefault="00D04ED6">
    <w:pPr>
      <w:pStyle w:val="Rodap1"/>
    </w:pPr>
    <w:r>
      <w:rPr>
        <w:rFonts w:ascii="Times New Roman" w:hAnsi="Times New Roman" w:cs="Times New Roman"/>
      </w:rPr>
      <w:t>__________________________________________________________________</w:t>
    </w:r>
  </w:p>
  <w:p w:rsidR="001017BB" w:rsidRDefault="00D04ED6">
    <w:pPr>
      <w:pStyle w:val="Cabealho1"/>
      <w:jc w:val="both"/>
    </w:pPr>
    <w:r>
      <w:rPr>
        <w:rFonts w:ascii="Carlito" w:hAnsi="Carlito" w:cs="Carlito"/>
        <w:b/>
        <w:sz w:val="16"/>
        <w:szCs w:val="16"/>
        <w:shd w:val="clear" w:color="auto" w:fill="FFFFFF"/>
      </w:rPr>
      <w:t>Diretoria de Compras, Contratos e Licitações</w:t>
    </w:r>
  </w:p>
  <w:p w:rsidR="001017BB" w:rsidRDefault="00D04ED6">
    <w:pPr>
      <w:pStyle w:val="Cabealho1"/>
      <w:jc w:val="both"/>
    </w:pPr>
    <w:r>
      <w:rPr>
        <w:rFonts w:ascii="Carlito" w:hAnsi="Carlito" w:cs="Carlito"/>
        <w:sz w:val="16"/>
        <w:szCs w:val="16"/>
        <w:shd w:val="clear" w:color="auto" w:fill="FFFFFF"/>
      </w:rPr>
      <w:t>Av. Almirante Barroso, 1077, Centro, João Pessoa/PB, CEP: 58.013-120</w:t>
    </w:r>
  </w:p>
  <w:p w:rsidR="001017BB" w:rsidRDefault="00D04ED6">
    <w:pPr>
      <w:pStyle w:val="Cabealho1"/>
      <w:jc w:val="both"/>
    </w:pPr>
    <w:r>
      <w:rPr>
        <w:rFonts w:ascii="Carlito" w:hAnsi="Carlito" w:cs="Carlito"/>
        <w:sz w:val="16"/>
        <w:szCs w:val="16"/>
        <w:shd w:val="clear" w:color="auto" w:fill="FFFFFF"/>
      </w:rPr>
      <w:t>(83) 3612-9161/9166 - 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7BB" w:rsidRDefault="001017BB" w:rsidP="001017BB">
      <w:r>
        <w:separator/>
      </w:r>
    </w:p>
  </w:footnote>
  <w:footnote w:type="continuationSeparator" w:id="0">
    <w:p w:rsidR="001017BB" w:rsidRDefault="001017BB" w:rsidP="00101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7BB" w:rsidRDefault="00D04ED6">
    <w:pPr>
      <w:jc w:val="center"/>
      <w:rPr>
        <w:rFonts w:ascii="Carlito" w:hAnsi="Carlito"/>
        <w:sz w:val="24"/>
      </w:rPr>
    </w:pPr>
    <w:r>
      <w:rPr>
        <w:noProof/>
      </w:rPr>
      <w:drawing>
        <wp:anchor distT="0" distB="0" distL="0" distR="0" simplePos="0" relativeHeight="15"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04850" cy="725170"/>
                  </a:xfrm>
                  <a:prstGeom prst="rect">
                    <a:avLst/>
                  </a:prstGeom>
                </pic:spPr>
              </pic:pic>
            </a:graphicData>
          </a:graphic>
        </wp:anchor>
      </w:drawing>
    </w:r>
    <w:r>
      <w:rPr>
        <w:rFonts w:ascii="Carlito" w:hAnsi="Carlito" w:cs="Carlito"/>
        <w:bCs/>
        <w:sz w:val="24"/>
      </w:rPr>
      <w:t>MINISTÉRIO DA EDUCAÇÃO</w:t>
    </w:r>
  </w:p>
  <w:p w:rsidR="001017BB" w:rsidRDefault="00D04ED6">
    <w:pPr>
      <w:jc w:val="center"/>
      <w:rPr>
        <w:rFonts w:ascii="Carlito" w:hAnsi="Carlito"/>
        <w:sz w:val="24"/>
      </w:rPr>
    </w:pPr>
    <w:r>
      <w:rPr>
        <w:rFonts w:ascii="Carlito" w:hAnsi="Carlito" w:cs="Carlito"/>
        <w:bCs/>
        <w:sz w:val="24"/>
      </w:rPr>
      <w:t>Secretaria de Educação Profissional e Tecnológica</w:t>
    </w:r>
  </w:p>
  <w:p w:rsidR="001017BB" w:rsidRDefault="00D04ED6">
    <w:pPr>
      <w:jc w:val="center"/>
      <w:rPr>
        <w:rFonts w:ascii="Carlito" w:hAnsi="Carlito"/>
        <w:sz w:val="24"/>
      </w:rPr>
    </w:pPr>
    <w:r>
      <w:rPr>
        <w:rFonts w:ascii="Carlito" w:hAnsi="Carlito" w:cs="Carlito"/>
        <w:bCs/>
        <w:sz w:val="24"/>
      </w:rPr>
      <w:t>Instituto Federal de Educação, Ciência e Tecnologia da Paraíba</w:t>
    </w:r>
  </w:p>
  <w:p w:rsidR="001017BB" w:rsidRDefault="00D04ED6">
    <w:pPr>
      <w:jc w:val="center"/>
      <w:rPr>
        <w:rFonts w:ascii="Carlito" w:hAnsi="Carlito"/>
        <w:sz w:val="24"/>
      </w:rPr>
    </w:pPr>
    <w:r>
      <w:rPr>
        <w:rFonts w:ascii="Carlito" w:hAnsi="Carlito" w:cs="Carlito"/>
        <w:bCs/>
        <w:sz w:val="24"/>
      </w:rPr>
      <w:t>Pró-Reitoria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C5CF0"/>
    <w:multiLevelType w:val="multilevel"/>
    <w:tmpl w:val="743806C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4C71EC3"/>
    <w:multiLevelType w:val="multilevel"/>
    <w:tmpl w:val="A290E4D4"/>
    <w:lvl w:ilvl="0">
      <w:start w:val="12"/>
      <w:numFmt w:val="decimal"/>
      <w:lvlText w:val="%1."/>
      <w:lvlJc w:val="left"/>
      <w:pPr>
        <w:ind w:left="360" w:hanging="360"/>
      </w:pPr>
      <w:rPr>
        <w:rFonts w:ascii="Carlito" w:hAnsi="Carlito"/>
        <w:b/>
        <w:sz w:val="24"/>
      </w:rPr>
    </w:lvl>
    <w:lvl w:ilvl="1">
      <w:start w:val="1"/>
      <w:numFmt w:val="decimal"/>
      <w:lvlText w:val="%1.%2."/>
      <w:lvlJc w:val="left"/>
      <w:pPr>
        <w:ind w:left="716" w:hanging="432"/>
      </w:pPr>
      <w:rPr>
        <w:b w:val="0"/>
        <w:i w:val="0"/>
        <w:strike w:val="0"/>
        <w:dstrike w:val="0"/>
        <w:color w:val="auto"/>
      </w:rPr>
    </w:lvl>
    <w:lvl w:ilvl="2">
      <w:start w:val="1"/>
      <w:numFmt w:val="decimal"/>
      <w:lvlText w:val="%1.%2.%3."/>
      <w:lvlJc w:val="left"/>
      <w:pPr>
        <w:ind w:left="930" w:hanging="504"/>
      </w:pPr>
      <w:rPr>
        <w:b w:val="0"/>
        <w:i w:val="0"/>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DBC27E5"/>
    <w:multiLevelType w:val="multilevel"/>
    <w:tmpl w:val="3EB65006"/>
    <w:lvl w:ilvl="0">
      <w:start w:val="1"/>
      <w:numFmt w:val="decimal"/>
      <w:lvlText w:val="%1."/>
      <w:lvlJc w:val="left"/>
      <w:pPr>
        <w:ind w:left="360" w:hanging="360"/>
      </w:pPr>
      <w:rPr>
        <w:rFonts w:ascii="Carlito" w:hAnsi="Carlito"/>
        <w:b/>
        <w:sz w:val="24"/>
      </w:rPr>
    </w:lvl>
    <w:lvl w:ilvl="1">
      <w:start w:val="1"/>
      <w:numFmt w:val="decimal"/>
      <w:lvlText w:val="%1.%2."/>
      <w:lvlJc w:val="left"/>
      <w:pPr>
        <w:ind w:left="716" w:hanging="432"/>
      </w:pPr>
      <w:rPr>
        <w:rFonts w:ascii="Carlito" w:hAnsi="Carlito"/>
        <w:b w:val="0"/>
        <w:i w:val="0"/>
        <w:strike w:val="0"/>
        <w:dstrike w:val="0"/>
        <w:color w:val="auto"/>
        <w:sz w:val="24"/>
      </w:rPr>
    </w:lvl>
    <w:lvl w:ilvl="2">
      <w:start w:val="1"/>
      <w:numFmt w:val="decimal"/>
      <w:lvlText w:val="%1.%2.%3."/>
      <w:lvlJc w:val="left"/>
      <w:pPr>
        <w:ind w:left="930" w:hanging="504"/>
      </w:pPr>
      <w:rPr>
        <w:rFonts w:ascii="Carlito" w:hAnsi="Carlito"/>
        <w:b/>
        <w:i w:val="0"/>
        <w:color w:val="auto"/>
        <w:sz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017BB"/>
    <w:rsid w:val="001017BB"/>
    <w:rsid w:val="002873F6"/>
    <w:rsid w:val="005B5147"/>
    <w:rsid w:val="00A27B69"/>
    <w:rsid w:val="00BF7104"/>
    <w:rsid w:val="00D04ED6"/>
    <w:rsid w:val="00D83F7D"/>
    <w:rsid w:val="00FA77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070"/>
    <w:rPr>
      <w:rFonts w:ascii="Arial" w:hAnsi="Arial" w:cs="Tahoma"/>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1"/>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GradeColorida-nfase1Char">
    <w:name w:val="Grade Colorida - Ênfase 1 Char"/>
    <w:uiPriority w:val="29"/>
    <w:qFormat/>
    <w:rsid w:val="00821B3A"/>
    <w:rPr>
      <w:rFonts w:ascii="Ecofont_Spranq_eco_Sans" w:eastAsia="Calibri" w:hAnsi="Ecofont_Spranq_eco_Sans"/>
      <w:i/>
      <w:iCs/>
      <w:color w:val="000000"/>
      <w:szCs w:val="24"/>
      <w:shd w:val="clear" w:color="auto" w:fill="FFFFCC"/>
      <w:lang w:eastAsia="en-US"/>
    </w:rPr>
  </w:style>
  <w:style w:type="character" w:customStyle="1" w:styleId="CabealhoChar">
    <w:name w:val="Cabeçalho Char"/>
    <w:basedOn w:val="Fontepargpadro"/>
    <w:link w:val="Cabealho1"/>
    <w:qFormat/>
    <w:rsid w:val="00A3644B"/>
    <w:rPr>
      <w:rFonts w:ascii="Ecofont_Spranq_eco_Sans" w:hAnsi="Ecofont_Spranq_eco_Sans" w:cs="Tahoma"/>
      <w:sz w:val="24"/>
      <w:szCs w:val="24"/>
    </w:rPr>
  </w:style>
  <w:style w:type="character" w:customStyle="1" w:styleId="RodapChar">
    <w:name w:val="Rodapé Char"/>
    <w:basedOn w:val="Fontepargpadro"/>
    <w:link w:val="Rodap1"/>
    <w:uiPriority w:val="99"/>
    <w:qFormat/>
    <w:rsid w:val="00A3644B"/>
    <w:rPr>
      <w:rFonts w:ascii="Ecofont_Spranq_eco_Sans" w:hAnsi="Ecofont_Spranq_eco_Sans" w:cs="Tahoma"/>
      <w:sz w:val="24"/>
      <w:szCs w:val="24"/>
    </w:rPr>
  </w:style>
  <w:style w:type="character" w:customStyle="1" w:styleId="Ttulo1Char">
    <w:name w:val="Título 1 Char"/>
    <w:basedOn w:val="Fontepargpadro"/>
    <w:link w:val="Ttulo11"/>
    <w:qFormat/>
    <w:rsid w:val="00DE707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DE7070"/>
    <w:rPr>
      <w:rFonts w:ascii="Arial" w:eastAsiaTheme="majorEastAsia" w:hAnsi="Arial" w:cs="Arial"/>
      <w:b/>
      <w:color w:val="000000"/>
      <w:sz w:val="32"/>
      <w:szCs w:val="32"/>
    </w:rPr>
  </w:style>
  <w:style w:type="character" w:styleId="Refdecomentrio">
    <w:name w:val="annotation reference"/>
    <w:basedOn w:val="Fontepargpadro"/>
    <w:semiHidden/>
    <w:unhideWhenUsed/>
    <w:qFormat/>
    <w:rsid w:val="00453B1D"/>
    <w:rPr>
      <w:sz w:val="18"/>
      <w:szCs w:val="18"/>
    </w:rPr>
  </w:style>
  <w:style w:type="character" w:customStyle="1" w:styleId="TextodecomentrioChar">
    <w:name w:val="Texto de comentário Char"/>
    <w:basedOn w:val="Fontepargpadro"/>
    <w:link w:val="Textodecomentrio"/>
    <w:qFormat/>
    <w:rsid w:val="00453B1D"/>
    <w:rPr>
      <w:rFonts w:ascii="Arial" w:hAnsi="Arial" w:cs="Tahoma"/>
      <w:sz w:val="24"/>
      <w:szCs w:val="24"/>
    </w:rPr>
  </w:style>
  <w:style w:type="character" w:customStyle="1" w:styleId="AssuntodocomentrioChar">
    <w:name w:val="Assunto do comentário Char"/>
    <w:basedOn w:val="TextodecomentrioChar"/>
    <w:link w:val="Assuntodocomentrio"/>
    <w:semiHidden/>
    <w:qFormat/>
    <w:rsid w:val="005E4CDC"/>
    <w:rPr>
      <w:rFonts w:ascii="Arial" w:hAnsi="Arial" w:cs="Tahoma"/>
      <w:b/>
      <w:bCs/>
      <w:sz w:val="24"/>
      <w:szCs w:val="24"/>
    </w:rPr>
  </w:style>
  <w:style w:type="character" w:customStyle="1" w:styleId="Nivel01Char">
    <w:name w:val="Nivel 01 Char"/>
    <w:basedOn w:val="Fontepargpadro"/>
    <w:link w:val="Nivel01"/>
    <w:qFormat/>
    <w:rsid w:val="00563CBA"/>
    <w:rPr>
      <w:rFonts w:ascii="Ecofont_Spranq_eco_Sans" w:eastAsiaTheme="majorEastAsia" w:hAnsi="Ecofont_Spranq_eco_Sans"/>
      <w:b/>
      <w:bCs/>
      <w:color w:val="000000"/>
    </w:rPr>
  </w:style>
  <w:style w:type="character" w:customStyle="1" w:styleId="Nivel01Char0">
    <w:name w:val="Nivel_01 Char"/>
    <w:basedOn w:val="Ttulo1Char"/>
    <w:qFormat/>
    <w:rsid w:val="00D37DC8"/>
    <w:rPr>
      <w:rFonts w:ascii="Ecofont_Spranq_eco_Sans" w:eastAsiaTheme="majorEastAsia" w:hAnsi="Ecofont_Spranq_eco_Sans" w:cstheme="majorBidi"/>
      <w:b/>
      <w:bCs/>
      <w:color w:val="365F91" w:themeColor="accent1" w:themeShade="BF"/>
      <w:sz w:val="32"/>
      <w:szCs w:val="32"/>
    </w:rPr>
  </w:style>
  <w:style w:type="character" w:customStyle="1" w:styleId="ListLabel1">
    <w:name w:val="ListLabel 1"/>
    <w:qFormat/>
    <w:rsid w:val="00220E46"/>
    <w:rPr>
      <w:b/>
    </w:rPr>
  </w:style>
  <w:style w:type="character" w:customStyle="1" w:styleId="ListLabel2">
    <w:name w:val="ListLabel 2"/>
    <w:qFormat/>
    <w:rsid w:val="00220E46"/>
    <w:rPr>
      <w:b/>
      <w:i w:val="0"/>
      <w:strike w:val="0"/>
      <w:dstrike w:val="0"/>
      <w:color w:val="auto"/>
    </w:rPr>
  </w:style>
  <w:style w:type="character" w:customStyle="1" w:styleId="ListLabel3">
    <w:name w:val="ListLabel 3"/>
    <w:qFormat/>
    <w:rsid w:val="00220E46"/>
    <w:rPr>
      <w:b/>
      <w:i w:val="0"/>
      <w:color w:val="auto"/>
    </w:rPr>
  </w:style>
  <w:style w:type="character" w:customStyle="1" w:styleId="ListLabel4">
    <w:name w:val="ListLabel 4"/>
    <w:qFormat/>
    <w:rsid w:val="00220E46"/>
    <w:rPr>
      <w:rFonts w:eastAsia="Arial Unicode MS"/>
    </w:rPr>
  </w:style>
  <w:style w:type="character" w:customStyle="1" w:styleId="ListLabel5">
    <w:name w:val="ListLabel 5"/>
    <w:qFormat/>
    <w:rsid w:val="00220E46"/>
    <w:rPr>
      <w:rFonts w:eastAsia="Arial Unicode MS"/>
    </w:rPr>
  </w:style>
  <w:style w:type="character" w:customStyle="1" w:styleId="ListLabel6">
    <w:name w:val="ListLabel 6"/>
    <w:qFormat/>
    <w:rsid w:val="00220E46"/>
    <w:rPr>
      <w:rFonts w:eastAsia="Arial Unicode MS"/>
    </w:rPr>
  </w:style>
  <w:style w:type="character" w:customStyle="1" w:styleId="ListLabel7">
    <w:name w:val="ListLabel 7"/>
    <w:qFormat/>
    <w:rsid w:val="00220E46"/>
    <w:rPr>
      <w:rFonts w:eastAsia="Arial Unicode MS"/>
    </w:rPr>
  </w:style>
  <w:style w:type="character" w:customStyle="1" w:styleId="ListLabel8">
    <w:name w:val="ListLabel 8"/>
    <w:qFormat/>
    <w:rsid w:val="00220E46"/>
    <w:rPr>
      <w:rFonts w:eastAsia="Arial Unicode MS"/>
    </w:rPr>
  </w:style>
  <w:style w:type="character" w:customStyle="1" w:styleId="ListLabel9">
    <w:name w:val="ListLabel 9"/>
    <w:qFormat/>
    <w:rsid w:val="00220E46"/>
    <w:rPr>
      <w:rFonts w:eastAsia="Arial Unicode MS"/>
    </w:rPr>
  </w:style>
  <w:style w:type="character" w:customStyle="1" w:styleId="ListLabel10">
    <w:name w:val="ListLabel 10"/>
    <w:qFormat/>
    <w:rsid w:val="00220E46"/>
    <w:rPr>
      <w:rFonts w:eastAsia="Arial Unicode MS"/>
    </w:rPr>
  </w:style>
  <w:style w:type="character" w:customStyle="1" w:styleId="ListLabel11">
    <w:name w:val="ListLabel 11"/>
    <w:qFormat/>
    <w:rsid w:val="00220E46"/>
    <w:rPr>
      <w:rFonts w:eastAsia="Arial Unicode MS"/>
    </w:rPr>
  </w:style>
  <w:style w:type="character" w:customStyle="1" w:styleId="ListLabel12">
    <w:name w:val="ListLabel 12"/>
    <w:qFormat/>
    <w:rsid w:val="00220E46"/>
    <w:rPr>
      <w:rFonts w:eastAsia="Arial Unicode MS"/>
    </w:rPr>
  </w:style>
  <w:style w:type="character" w:customStyle="1" w:styleId="ListLabel13">
    <w:name w:val="ListLabel 13"/>
    <w:qFormat/>
    <w:rsid w:val="00220E46"/>
    <w:rPr>
      <w:rFonts w:cs="Arial"/>
      <w:i/>
      <w:color w:val="FF0000"/>
    </w:rPr>
  </w:style>
  <w:style w:type="character" w:customStyle="1" w:styleId="ListLabel14">
    <w:name w:val="ListLabel 14"/>
    <w:qFormat/>
    <w:rsid w:val="00220E46"/>
    <w:rPr>
      <w:rFonts w:cs="Arial"/>
      <w:i/>
      <w:color w:val="FF0000"/>
    </w:rPr>
  </w:style>
  <w:style w:type="character" w:customStyle="1" w:styleId="ListLabel15">
    <w:name w:val="ListLabel 15"/>
    <w:qFormat/>
    <w:rsid w:val="00220E46"/>
    <w:rPr>
      <w:rFonts w:cs="Arial"/>
      <w:i/>
      <w:color w:val="FF0000"/>
    </w:rPr>
  </w:style>
  <w:style w:type="character" w:customStyle="1" w:styleId="ListLabel16">
    <w:name w:val="ListLabel 16"/>
    <w:qFormat/>
    <w:rsid w:val="00220E46"/>
    <w:rPr>
      <w:rFonts w:cs="Arial"/>
      <w:i/>
      <w:color w:val="FF0000"/>
    </w:rPr>
  </w:style>
  <w:style w:type="character" w:customStyle="1" w:styleId="ListLabel17">
    <w:name w:val="ListLabel 17"/>
    <w:qFormat/>
    <w:rsid w:val="00220E46"/>
    <w:rPr>
      <w:rFonts w:cs="Arial"/>
      <w:i/>
      <w:color w:val="FF0000"/>
    </w:rPr>
  </w:style>
  <w:style w:type="character" w:customStyle="1" w:styleId="ListLabel18">
    <w:name w:val="ListLabel 18"/>
    <w:qFormat/>
    <w:rsid w:val="00220E46"/>
    <w:rPr>
      <w:rFonts w:cs="Arial"/>
      <w:i/>
      <w:color w:val="FF0000"/>
    </w:rPr>
  </w:style>
  <w:style w:type="character" w:customStyle="1" w:styleId="ListLabel19">
    <w:name w:val="ListLabel 19"/>
    <w:qFormat/>
    <w:rsid w:val="00220E46"/>
    <w:rPr>
      <w:rFonts w:cs="Arial"/>
      <w:i/>
      <w:color w:val="FF0000"/>
    </w:rPr>
  </w:style>
  <w:style w:type="character" w:customStyle="1" w:styleId="ListLabel20">
    <w:name w:val="ListLabel 20"/>
    <w:qFormat/>
    <w:rsid w:val="00220E46"/>
    <w:rPr>
      <w:rFonts w:cs="Arial"/>
      <w:i/>
      <w:color w:val="FF0000"/>
    </w:rPr>
  </w:style>
  <w:style w:type="character" w:customStyle="1" w:styleId="ListLabel21">
    <w:name w:val="ListLabel 21"/>
    <w:qFormat/>
    <w:rsid w:val="00220E46"/>
    <w:rPr>
      <w:rFonts w:cs="Arial"/>
      <w:i/>
      <w:color w:val="FF0000"/>
    </w:rPr>
  </w:style>
  <w:style w:type="character" w:customStyle="1" w:styleId="ListLabel22">
    <w:name w:val="ListLabel 22"/>
    <w:qFormat/>
    <w:rsid w:val="00220E46"/>
    <w:rPr>
      <w:color w:val="0000FF"/>
    </w:rPr>
  </w:style>
  <w:style w:type="character" w:customStyle="1" w:styleId="ListLabel23">
    <w:name w:val="ListLabel 23"/>
    <w:qFormat/>
    <w:rsid w:val="00220E46"/>
    <w:rPr>
      <w:color w:val="0000FF"/>
    </w:rPr>
  </w:style>
  <w:style w:type="character" w:customStyle="1" w:styleId="ListLabel24">
    <w:name w:val="ListLabel 24"/>
    <w:qFormat/>
    <w:rsid w:val="00220E46"/>
    <w:rPr>
      <w:color w:val="0000FF"/>
    </w:rPr>
  </w:style>
  <w:style w:type="character" w:customStyle="1" w:styleId="ListLabel25">
    <w:name w:val="ListLabel 25"/>
    <w:qFormat/>
    <w:rsid w:val="00220E46"/>
    <w:rPr>
      <w:color w:val="0000FF"/>
    </w:rPr>
  </w:style>
  <w:style w:type="character" w:customStyle="1" w:styleId="ListLabel26">
    <w:name w:val="ListLabel 26"/>
    <w:qFormat/>
    <w:rsid w:val="00220E46"/>
    <w:rPr>
      <w:color w:val="0000FF"/>
    </w:rPr>
  </w:style>
  <w:style w:type="character" w:customStyle="1" w:styleId="ListLabel27">
    <w:name w:val="ListLabel 27"/>
    <w:qFormat/>
    <w:rsid w:val="00220E46"/>
    <w:rPr>
      <w:color w:val="0000FF"/>
    </w:rPr>
  </w:style>
  <w:style w:type="character" w:customStyle="1" w:styleId="ListLabel28">
    <w:name w:val="ListLabel 28"/>
    <w:qFormat/>
    <w:rsid w:val="00220E46"/>
    <w:rPr>
      <w:color w:val="0000FF"/>
    </w:rPr>
  </w:style>
  <w:style w:type="character" w:customStyle="1" w:styleId="ListLabel29">
    <w:name w:val="ListLabel 29"/>
    <w:qFormat/>
    <w:rsid w:val="00220E46"/>
    <w:rPr>
      <w:color w:val="0000FF"/>
    </w:rPr>
  </w:style>
  <w:style w:type="character" w:customStyle="1" w:styleId="ListLabel30">
    <w:name w:val="ListLabel 30"/>
    <w:qFormat/>
    <w:rsid w:val="00220E46"/>
    <w:rPr>
      <w:color w:val="0000FF"/>
    </w:rPr>
  </w:style>
  <w:style w:type="character" w:customStyle="1" w:styleId="ListLabel31">
    <w:name w:val="ListLabel 31"/>
    <w:qFormat/>
    <w:rsid w:val="00220E46"/>
    <w:rPr>
      <w:b w:val="0"/>
    </w:rPr>
  </w:style>
  <w:style w:type="character" w:customStyle="1" w:styleId="ListLabel32">
    <w:name w:val="ListLabel 32"/>
    <w:qFormat/>
    <w:rsid w:val="00220E46"/>
    <w:rPr>
      <w:b w:val="0"/>
    </w:rPr>
  </w:style>
  <w:style w:type="character" w:customStyle="1" w:styleId="ListLabel33">
    <w:name w:val="ListLabel 33"/>
    <w:qFormat/>
    <w:rsid w:val="00220E46"/>
    <w:rPr>
      <w:b w:val="0"/>
    </w:rPr>
  </w:style>
  <w:style w:type="character" w:customStyle="1" w:styleId="ListLabel34">
    <w:name w:val="ListLabel 34"/>
    <w:qFormat/>
    <w:rsid w:val="00220E46"/>
    <w:rPr>
      <w:b w:val="0"/>
    </w:rPr>
  </w:style>
  <w:style w:type="character" w:customStyle="1" w:styleId="ListLabel35">
    <w:name w:val="ListLabel 35"/>
    <w:qFormat/>
    <w:rsid w:val="00220E46"/>
    <w:rPr>
      <w:b w:val="0"/>
    </w:rPr>
  </w:style>
  <w:style w:type="character" w:customStyle="1" w:styleId="ListLabel36">
    <w:name w:val="ListLabel 36"/>
    <w:qFormat/>
    <w:rsid w:val="00220E46"/>
    <w:rPr>
      <w:b w:val="0"/>
    </w:rPr>
  </w:style>
  <w:style w:type="character" w:customStyle="1" w:styleId="ListLabel37">
    <w:name w:val="ListLabel 37"/>
    <w:qFormat/>
    <w:rsid w:val="00220E46"/>
    <w:rPr>
      <w:b w:val="0"/>
    </w:rPr>
  </w:style>
  <w:style w:type="character" w:customStyle="1" w:styleId="ListLabel38">
    <w:name w:val="ListLabel 38"/>
    <w:qFormat/>
    <w:rsid w:val="00220E46"/>
    <w:rPr>
      <w:b w:val="0"/>
    </w:rPr>
  </w:style>
  <w:style w:type="character" w:customStyle="1" w:styleId="ListLabel39">
    <w:name w:val="ListLabel 39"/>
    <w:qFormat/>
    <w:rsid w:val="00220E46"/>
    <w:rPr>
      <w:b w:val="0"/>
    </w:rPr>
  </w:style>
  <w:style w:type="character" w:customStyle="1" w:styleId="ListLabel40">
    <w:name w:val="ListLabel 40"/>
    <w:qFormat/>
    <w:rsid w:val="00220E46"/>
    <w:rPr>
      <w:b/>
      <w:i w:val="0"/>
    </w:rPr>
  </w:style>
  <w:style w:type="character" w:customStyle="1" w:styleId="ListLabel41">
    <w:name w:val="ListLabel 41"/>
    <w:qFormat/>
    <w:rsid w:val="00220E46"/>
    <w:rPr>
      <w:b/>
      <w:i w:val="0"/>
      <w:color w:val="auto"/>
    </w:rPr>
  </w:style>
  <w:style w:type="character" w:customStyle="1" w:styleId="ListLabel42">
    <w:name w:val="ListLabel 42"/>
    <w:qFormat/>
    <w:rsid w:val="00220E46"/>
    <w:rPr>
      <w:b/>
      <w:i w:val="0"/>
    </w:rPr>
  </w:style>
  <w:style w:type="character" w:customStyle="1" w:styleId="ListLabel43">
    <w:name w:val="ListLabel 43"/>
    <w:qFormat/>
    <w:rsid w:val="00220E46"/>
    <w:rPr>
      <w:b/>
      <w:i w:val="0"/>
    </w:rPr>
  </w:style>
  <w:style w:type="character" w:customStyle="1" w:styleId="ListLabel44">
    <w:name w:val="ListLabel 44"/>
    <w:qFormat/>
    <w:rsid w:val="00220E46"/>
    <w:rPr>
      <w:b/>
      <w:i w:val="0"/>
    </w:rPr>
  </w:style>
  <w:style w:type="character" w:customStyle="1" w:styleId="ListLabel45">
    <w:name w:val="ListLabel 45"/>
    <w:qFormat/>
    <w:rsid w:val="00220E46"/>
    <w:rPr>
      <w:b/>
      <w:i w:val="0"/>
    </w:rPr>
  </w:style>
  <w:style w:type="character" w:customStyle="1" w:styleId="ListLabel46">
    <w:name w:val="ListLabel 46"/>
    <w:qFormat/>
    <w:rsid w:val="00220E46"/>
    <w:rPr>
      <w:b/>
      <w:i w:val="0"/>
      <w:color w:val="auto"/>
    </w:rPr>
  </w:style>
  <w:style w:type="character" w:customStyle="1" w:styleId="ListLabel47">
    <w:name w:val="ListLabel 47"/>
    <w:qFormat/>
    <w:rsid w:val="00220E46"/>
    <w:rPr>
      <w:b w:val="0"/>
      <w:i w:val="0"/>
    </w:rPr>
  </w:style>
  <w:style w:type="character" w:customStyle="1" w:styleId="ListLabel48">
    <w:name w:val="ListLabel 48"/>
    <w:qFormat/>
    <w:rsid w:val="00220E46"/>
    <w:rPr>
      <w:b/>
      <w:i w:val="0"/>
    </w:rPr>
  </w:style>
  <w:style w:type="character" w:customStyle="1" w:styleId="ListLabel49">
    <w:name w:val="ListLabel 49"/>
    <w:qFormat/>
    <w:rsid w:val="00220E46"/>
    <w:rPr>
      <w:b/>
      <w:i w:val="0"/>
    </w:rPr>
  </w:style>
  <w:style w:type="character" w:customStyle="1" w:styleId="ListLabel50">
    <w:name w:val="ListLabel 50"/>
    <w:qFormat/>
    <w:rsid w:val="00220E46"/>
    <w:rPr>
      <w:b w:val="0"/>
    </w:rPr>
  </w:style>
  <w:style w:type="character" w:customStyle="1" w:styleId="ListLabel51">
    <w:name w:val="ListLabel 51"/>
    <w:qFormat/>
    <w:rsid w:val="00220E46"/>
    <w:rPr>
      <w:b w:val="0"/>
      <w:i w:val="0"/>
      <w:color w:val="auto"/>
    </w:rPr>
  </w:style>
  <w:style w:type="character" w:customStyle="1" w:styleId="ListLabel52">
    <w:name w:val="ListLabel 52"/>
    <w:qFormat/>
    <w:rsid w:val="00220E46"/>
    <w:rPr>
      <w:b w:val="0"/>
      <w:i w:val="0"/>
      <w:color w:val="auto"/>
    </w:rPr>
  </w:style>
  <w:style w:type="character" w:customStyle="1" w:styleId="ListLabel53">
    <w:name w:val="ListLabel 53"/>
    <w:qFormat/>
    <w:rsid w:val="00220E46"/>
    <w:rPr>
      <w:b w:val="0"/>
      <w:i w:val="0"/>
      <w:color w:val="auto"/>
    </w:rPr>
  </w:style>
  <w:style w:type="character" w:customStyle="1" w:styleId="ListLabel54">
    <w:name w:val="ListLabel 54"/>
    <w:qFormat/>
    <w:rsid w:val="00220E46"/>
    <w:rPr>
      <w:b/>
    </w:rPr>
  </w:style>
  <w:style w:type="character" w:customStyle="1" w:styleId="ListLabel55">
    <w:name w:val="ListLabel 55"/>
    <w:qFormat/>
    <w:rsid w:val="00220E46"/>
    <w:rPr>
      <w:b w:val="0"/>
      <w:color w:val="auto"/>
    </w:rPr>
  </w:style>
  <w:style w:type="character" w:customStyle="1" w:styleId="ListLabel56">
    <w:name w:val="ListLabel 56"/>
    <w:qFormat/>
    <w:rsid w:val="00220E46"/>
    <w:rPr>
      <w:b w:val="0"/>
      <w:i w:val="0"/>
      <w:color w:val="auto"/>
    </w:rPr>
  </w:style>
  <w:style w:type="character" w:customStyle="1" w:styleId="ListLabel57">
    <w:name w:val="ListLabel 57"/>
    <w:qFormat/>
    <w:rsid w:val="00220E46"/>
    <w:rPr>
      <w:b/>
    </w:rPr>
  </w:style>
  <w:style w:type="character" w:customStyle="1" w:styleId="ListLabel58">
    <w:name w:val="ListLabel 58"/>
    <w:qFormat/>
    <w:rsid w:val="00220E46"/>
    <w:rPr>
      <w:b w:val="0"/>
      <w:i w:val="0"/>
      <w:strike w:val="0"/>
      <w:dstrike w:val="0"/>
      <w:color w:val="auto"/>
    </w:rPr>
  </w:style>
  <w:style w:type="character" w:customStyle="1" w:styleId="ListLabel59">
    <w:name w:val="ListLabel 59"/>
    <w:qFormat/>
    <w:rsid w:val="00220E46"/>
    <w:rPr>
      <w:b w:val="0"/>
      <w:i w:val="0"/>
      <w:color w:val="auto"/>
    </w:rPr>
  </w:style>
  <w:style w:type="character" w:customStyle="1" w:styleId="ListLabel60">
    <w:name w:val="ListLabel 60"/>
    <w:qFormat/>
    <w:rsid w:val="00220E46"/>
    <w:rPr>
      <w:b/>
    </w:rPr>
  </w:style>
  <w:style w:type="character" w:customStyle="1" w:styleId="ListLabel61">
    <w:name w:val="ListLabel 61"/>
    <w:qFormat/>
    <w:rsid w:val="00220E46"/>
    <w:rPr>
      <w:b w:val="0"/>
      <w:i w:val="0"/>
      <w:strike w:val="0"/>
      <w:dstrike w:val="0"/>
      <w:color w:val="auto"/>
    </w:rPr>
  </w:style>
  <w:style w:type="character" w:customStyle="1" w:styleId="ListLabel62">
    <w:name w:val="ListLabel 62"/>
    <w:qFormat/>
    <w:rsid w:val="00220E46"/>
    <w:rPr>
      <w:b w:val="0"/>
      <w:i w:val="0"/>
      <w:color w:val="auto"/>
    </w:rPr>
  </w:style>
  <w:style w:type="character" w:customStyle="1" w:styleId="ListLabel63">
    <w:name w:val="ListLabel 63"/>
    <w:qFormat/>
    <w:rsid w:val="00220E46"/>
    <w:rPr>
      <w:rFonts w:cs="Courier New"/>
    </w:rPr>
  </w:style>
  <w:style w:type="character" w:customStyle="1" w:styleId="ListLabel64">
    <w:name w:val="ListLabel 64"/>
    <w:qFormat/>
    <w:rsid w:val="00220E46"/>
    <w:rPr>
      <w:rFonts w:cs="Courier New"/>
    </w:rPr>
  </w:style>
  <w:style w:type="character" w:customStyle="1" w:styleId="ListLabel65">
    <w:name w:val="ListLabel 65"/>
    <w:qFormat/>
    <w:rsid w:val="00220E46"/>
    <w:rPr>
      <w:sz w:val="20"/>
      <w:szCs w:val="20"/>
    </w:rPr>
  </w:style>
  <w:style w:type="character" w:customStyle="1" w:styleId="ListLabel66">
    <w:name w:val="ListLabel 66"/>
    <w:qFormat/>
    <w:rsid w:val="00220E46"/>
    <w:rPr>
      <w:b w:val="0"/>
      <w:i/>
      <w:color w:val="FF0000"/>
      <w:sz w:val="20"/>
      <w:szCs w:val="20"/>
    </w:rPr>
  </w:style>
  <w:style w:type="character" w:customStyle="1" w:styleId="ListLabel67">
    <w:name w:val="ListLabel 67"/>
    <w:qFormat/>
    <w:rsid w:val="00220E46"/>
    <w:rPr>
      <w:b w:val="0"/>
      <w:color w:val="auto"/>
      <w:sz w:val="20"/>
      <w:szCs w:val="20"/>
    </w:rPr>
  </w:style>
  <w:style w:type="character" w:customStyle="1" w:styleId="ListLabel68">
    <w:name w:val="ListLabel 68"/>
    <w:qFormat/>
    <w:rsid w:val="00220E46"/>
    <w:rPr>
      <w:sz w:val="20"/>
      <w:szCs w:val="20"/>
    </w:rPr>
  </w:style>
  <w:style w:type="character" w:customStyle="1" w:styleId="ListLabel69">
    <w:name w:val="ListLabel 69"/>
    <w:qFormat/>
    <w:rsid w:val="00220E46"/>
    <w:rPr>
      <w:b w:val="0"/>
      <w:i w:val="0"/>
    </w:rPr>
  </w:style>
  <w:style w:type="character" w:customStyle="1" w:styleId="ListLabel70">
    <w:name w:val="ListLabel 70"/>
    <w:qFormat/>
    <w:rsid w:val="00220E46"/>
    <w:rPr>
      <w:b w:val="0"/>
    </w:rPr>
  </w:style>
  <w:style w:type="character" w:customStyle="1" w:styleId="ListLabel71">
    <w:name w:val="ListLabel 71"/>
    <w:qFormat/>
    <w:rsid w:val="00220E46"/>
    <w:rPr>
      <w:b/>
    </w:rPr>
  </w:style>
  <w:style w:type="character" w:customStyle="1" w:styleId="ListLabel72">
    <w:name w:val="ListLabel 72"/>
    <w:qFormat/>
    <w:rsid w:val="00220E46"/>
    <w:rPr>
      <w:b w:val="0"/>
      <w:i w:val="0"/>
      <w:strike w:val="0"/>
      <w:dstrike w:val="0"/>
      <w:color w:val="auto"/>
    </w:rPr>
  </w:style>
  <w:style w:type="character" w:customStyle="1" w:styleId="ListLabel73">
    <w:name w:val="ListLabel 73"/>
    <w:qFormat/>
    <w:rsid w:val="00220E46"/>
    <w:rPr>
      <w:b w:val="0"/>
      <w:i w:val="0"/>
      <w:color w:val="auto"/>
    </w:rPr>
  </w:style>
  <w:style w:type="character" w:customStyle="1" w:styleId="ListLabel74">
    <w:name w:val="ListLabel 74"/>
    <w:qFormat/>
    <w:rsid w:val="00220E46"/>
    <w:rPr>
      <w:b/>
    </w:rPr>
  </w:style>
  <w:style w:type="character" w:customStyle="1" w:styleId="ListLabel75">
    <w:name w:val="ListLabel 75"/>
    <w:qFormat/>
    <w:rsid w:val="00220E46"/>
    <w:rPr>
      <w:b w:val="0"/>
      <w:i w:val="0"/>
      <w:strike w:val="0"/>
      <w:dstrike w:val="0"/>
      <w:color w:val="auto"/>
    </w:rPr>
  </w:style>
  <w:style w:type="character" w:customStyle="1" w:styleId="ListLabel76">
    <w:name w:val="ListLabel 76"/>
    <w:qFormat/>
    <w:rsid w:val="00220E46"/>
    <w:rPr>
      <w:b w:val="0"/>
      <w:i w:val="0"/>
      <w:color w:val="auto"/>
    </w:rPr>
  </w:style>
  <w:style w:type="character" w:customStyle="1" w:styleId="ListLabel77">
    <w:name w:val="ListLabel 77"/>
    <w:qFormat/>
    <w:rsid w:val="00220E46"/>
    <w:rPr>
      <w:b/>
    </w:rPr>
  </w:style>
  <w:style w:type="character" w:customStyle="1" w:styleId="ListLabel78">
    <w:name w:val="ListLabel 78"/>
    <w:qFormat/>
    <w:rsid w:val="00220E46"/>
    <w:rPr>
      <w:b/>
      <w:i w:val="0"/>
      <w:strike w:val="0"/>
      <w:dstrike w:val="0"/>
      <w:color w:val="auto"/>
    </w:rPr>
  </w:style>
  <w:style w:type="character" w:customStyle="1" w:styleId="ListLabel79">
    <w:name w:val="ListLabel 79"/>
    <w:qFormat/>
    <w:rsid w:val="00220E46"/>
    <w:rPr>
      <w:b w:val="0"/>
      <w:i w:val="0"/>
      <w:color w:val="auto"/>
    </w:rPr>
  </w:style>
  <w:style w:type="character" w:customStyle="1" w:styleId="ListLabel80">
    <w:name w:val="ListLabel 80"/>
    <w:qFormat/>
    <w:rsid w:val="00220E46"/>
    <w:rPr>
      <w:color w:val="auto"/>
    </w:rPr>
  </w:style>
  <w:style w:type="character" w:customStyle="1" w:styleId="ListLabel81">
    <w:name w:val="ListLabel 81"/>
    <w:qFormat/>
    <w:rsid w:val="00184653"/>
    <w:rPr>
      <w:rFonts w:ascii="Carlito" w:hAnsi="Carlito"/>
      <w:b/>
      <w:sz w:val="24"/>
    </w:rPr>
  </w:style>
  <w:style w:type="character" w:customStyle="1" w:styleId="ListLabel82">
    <w:name w:val="ListLabel 82"/>
    <w:qFormat/>
    <w:rsid w:val="00184653"/>
    <w:rPr>
      <w:rFonts w:ascii="Carlito" w:hAnsi="Carlito"/>
      <w:b w:val="0"/>
      <w:i w:val="0"/>
      <w:strike w:val="0"/>
      <w:dstrike w:val="0"/>
      <w:color w:val="auto"/>
      <w:sz w:val="24"/>
    </w:rPr>
  </w:style>
  <w:style w:type="character" w:customStyle="1" w:styleId="ListLabel83">
    <w:name w:val="ListLabel 83"/>
    <w:qFormat/>
    <w:rsid w:val="00184653"/>
    <w:rPr>
      <w:rFonts w:ascii="Carlito" w:hAnsi="Carlito"/>
      <w:b/>
      <w:i w:val="0"/>
      <w:color w:val="auto"/>
      <w:sz w:val="24"/>
    </w:rPr>
  </w:style>
  <w:style w:type="character" w:customStyle="1" w:styleId="ListLabel84">
    <w:name w:val="ListLabel 84"/>
    <w:qFormat/>
    <w:rsid w:val="00184653"/>
    <w:rPr>
      <w:rFonts w:ascii="Carlito" w:hAnsi="Carlito"/>
      <w:b/>
      <w:sz w:val="24"/>
    </w:rPr>
  </w:style>
  <w:style w:type="character" w:customStyle="1" w:styleId="ListLabel85">
    <w:name w:val="ListLabel 85"/>
    <w:qFormat/>
    <w:rsid w:val="00184653"/>
    <w:rPr>
      <w:b w:val="0"/>
      <w:i w:val="0"/>
      <w:strike w:val="0"/>
      <w:dstrike w:val="0"/>
      <w:color w:val="auto"/>
    </w:rPr>
  </w:style>
  <w:style w:type="character" w:customStyle="1" w:styleId="ListLabel86">
    <w:name w:val="ListLabel 86"/>
    <w:qFormat/>
    <w:rsid w:val="00184653"/>
    <w:rPr>
      <w:b w:val="0"/>
      <w:i w:val="0"/>
      <w:color w:val="auto"/>
    </w:rPr>
  </w:style>
  <w:style w:type="character" w:customStyle="1" w:styleId="ListLabel87">
    <w:name w:val="ListLabel 87"/>
    <w:qFormat/>
    <w:rsid w:val="001A081F"/>
    <w:rPr>
      <w:rFonts w:ascii="Carlito" w:hAnsi="Carlito"/>
      <w:b/>
      <w:sz w:val="24"/>
    </w:rPr>
  </w:style>
  <w:style w:type="character" w:customStyle="1" w:styleId="ListLabel88">
    <w:name w:val="ListLabel 88"/>
    <w:qFormat/>
    <w:rsid w:val="001A081F"/>
    <w:rPr>
      <w:rFonts w:ascii="Carlito" w:hAnsi="Carlito"/>
      <w:b w:val="0"/>
      <w:i w:val="0"/>
      <w:strike w:val="0"/>
      <w:dstrike w:val="0"/>
      <w:color w:val="auto"/>
      <w:sz w:val="24"/>
    </w:rPr>
  </w:style>
  <w:style w:type="character" w:customStyle="1" w:styleId="ListLabel89">
    <w:name w:val="ListLabel 89"/>
    <w:qFormat/>
    <w:rsid w:val="001A081F"/>
    <w:rPr>
      <w:rFonts w:ascii="Carlito" w:hAnsi="Carlito"/>
      <w:b/>
      <w:i w:val="0"/>
      <w:color w:val="auto"/>
      <w:sz w:val="24"/>
    </w:rPr>
  </w:style>
  <w:style w:type="character" w:customStyle="1" w:styleId="ListLabel90">
    <w:name w:val="ListLabel 90"/>
    <w:qFormat/>
    <w:rsid w:val="001A081F"/>
    <w:rPr>
      <w:rFonts w:ascii="Carlito" w:hAnsi="Carlito"/>
      <w:b/>
      <w:sz w:val="24"/>
    </w:rPr>
  </w:style>
  <w:style w:type="character" w:customStyle="1" w:styleId="ListLabel91">
    <w:name w:val="ListLabel 91"/>
    <w:qFormat/>
    <w:rsid w:val="001A081F"/>
    <w:rPr>
      <w:b w:val="0"/>
      <w:i w:val="0"/>
      <w:strike w:val="0"/>
      <w:dstrike w:val="0"/>
      <w:color w:val="auto"/>
    </w:rPr>
  </w:style>
  <w:style w:type="character" w:customStyle="1" w:styleId="ListLabel92">
    <w:name w:val="ListLabel 92"/>
    <w:qFormat/>
    <w:rsid w:val="001A081F"/>
    <w:rPr>
      <w:b w:val="0"/>
      <w:i w:val="0"/>
      <w:color w:val="auto"/>
    </w:rPr>
  </w:style>
  <w:style w:type="character" w:customStyle="1" w:styleId="ListLabel93">
    <w:name w:val="ListLabel 93"/>
    <w:qFormat/>
    <w:rsid w:val="001A081F"/>
    <w:rPr>
      <w:rFonts w:ascii="Carlito" w:hAnsi="Carlito"/>
      <w:b/>
      <w:sz w:val="24"/>
    </w:rPr>
  </w:style>
  <w:style w:type="character" w:customStyle="1" w:styleId="ListLabel94">
    <w:name w:val="ListLabel 94"/>
    <w:qFormat/>
    <w:rsid w:val="001A081F"/>
    <w:rPr>
      <w:rFonts w:ascii="Carlito" w:hAnsi="Carlito"/>
      <w:b w:val="0"/>
      <w:i w:val="0"/>
      <w:strike w:val="0"/>
      <w:dstrike w:val="0"/>
      <w:color w:val="auto"/>
      <w:sz w:val="24"/>
    </w:rPr>
  </w:style>
  <w:style w:type="character" w:customStyle="1" w:styleId="ListLabel95">
    <w:name w:val="ListLabel 95"/>
    <w:qFormat/>
    <w:rsid w:val="001A081F"/>
    <w:rPr>
      <w:rFonts w:ascii="Carlito" w:hAnsi="Carlito"/>
      <w:b/>
      <w:i w:val="0"/>
      <w:color w:val="auto"/>
      <w:sz w:val="24"/>
    </w:rPr>
  </w:style>
  <w:style w:type="character" w:customStyle="1" w:styleId="ListLabel96">
    <w:name w:val="ListLabel 96"/>
    <w:qFormat/>
    <w:rsid w:val="001A081F"/>
    <w:rPr>
      <w:rFonts w:ascii="Carlito" w:hAnsi="Carlito"/>
      <w:b/>
      <w:sz w:val="24"/>
    </w:rPr>
  </w:style>
  <w:style w:type="character" w:customStyle="1" w:styleId="ListLabel97">
    <w:name w:val="ListLabel 97"/>
    <w:qFormat/>
    <w:rsid w:val="001A081F"/>
    <w:rPr>
      <w:b w:val="0"/>
      <w:i w:val="0"/>
      <w:strike w:val="0"/>
      <w:dstrike w:val="0"/>
      <w:color w:val="auto"/>
    </w:rPr>
  </w:style>
  <w:style w:type="character" w:customStyle="1" w:styleId="ListLabel98">
    <w:name w:val="ListLabel 98"/>
    <w:qFormat/>
    <w:rsid w:val="001A081F"/>
    <w:rPr>
      <w:b w:val="0"/>
      <w:i w:val="0"/>
      <w:color w:val="auto"/>
    </w:rPr>
  </w:style>
  <w:style w:type="character" w:customStyle="1" w:styleId="ListLabel99">
    <w:name w:val="ListLabel 99"/>
    <w:qFormat/>
    <w:rsid w:val="001017BB"/>
    <w:rPr>
      <w:rFonts w:ascii="Carlito" w:hAnsi="Carlito"/>
      <w:b/>
      <w:sz w:val="24"/>
    </w:rPr>
  </w:style>
  <w:style w:type="character" w:customStyle="1" w:styleId="ListLabel100">
    <w:name w:val="ListLabel 100"/>
    <w:qFormat/>
    <w:rsid w:val="001017BB"/>
    <w:rPr>
      <w:rFonts w:ascii="Carlito" w:hAnsi="Carlito"/>
      <w:b w:val="0"/>
      <w:i w:val="0"/>
      <w:strike w:val="0"/>
      <w:dstrike w:val="0"/>
      <w:color w:val="auto"/>
      <w:sz w:val="24"/>
    </w:rPr>
  </w:style>
  <w:style w:type="character" w:customStyle="1" w:styleId="ListLabel101">
    <w:name w:val="ListLabel 101"/>
    <w:qFormat/>
    <w:rsid w:val="001017BB"/>
    <w:rPr>
      <w:rFonts w:ascii="Carlito" w:hAnsi="Carlito"/>
      <w:b/>
      <w:i w:val="0"/>
      <w:color w:val="auto"/>
      <w:sz w:val="24"/>
    </w:rPr>
  </w:style>
  <w:style w:type="character" w:customStyle="1" w:styleId="ListLabel102">
    <w:name w:val="ListLabel 102"/>
    <w:qFormat/>
    <w:rsid w:val="001017BB"/>
    <w:rPr>
      <w:rFonts w:ascii="Carlito" w:hAnsi="Carlito"/>
      <w:b/>
      <w:sz w:val="24"/>
    </w:rPr>
  </w:style>
  <w:style w:type="character" w:customStyle="1" w:styleId="ListLabel103">
    <w:name w:val="ListLabel 103"/>
    <w:qFormat/>
    <w:rsid w:val="001017BB"/>
    <w:rPr>
      <w:b w:val="0"/>
      <w:i w:val="0"/>
      <w:strike w:val="0"/>
      <w:dstrike w:val="0"/>
      <w:color w:val="auto"/>
    </w:rPr>
  </w:style>
  <w:style w:type="character" w:customStyle="1" w:styleId="ListLabel104">
    <w:name w:val="ListLabel 104"/>
    <w:qFormat/>
    <w:rsid w:val="001017BB"/>
    <w:rPr>
      <w:b w:val="0"/>
      <w:i w:val="0"/>
      <w:color w:val="auto"/>
    </w:rPr>
  </w:style>
  <w:style w:type="character" w:customStyle="1" w:styleId="ListLabel105">
    <w:name w:val="ListLabel 105"/>
    <w:qFormat/>
    <w:rsid w:val="001017BB"/>
    <w:rPr>
      <w:rFonts w:ascii="Carlito" w:hAnsi="Carlito"/>
      <w:b/>
      <w:sz w:val="24"/>
    </w:rPr>
  </w:style>
  <w:style w:type="character" w:customStyle="1" w:styleId="ListLabel106">
    <w:name w:val="ListLabel 106"/>
    <w:qFormat/>
    <w:rsid w:val="001017BB"/>
    <w:rPr>
      <w:rFonts w:ascii="Carlito" w:hAnsi="Carlito"/>
      <w:b w:val="0"/>
      <w:i w:val="0"/>
      <w:strike w:val="0"/>
      <w:dstrike w:val="0"/>
      <w:color w:val="auto"/>
      <w:sz w:val="24"/>
    </w:rPr>
  </w:style>
  <w:style w:type="character" w:customStyle="1" w:styleId="ListLabel107">
    <w:name w:val="ListLabel 107"/>
    <w:qFormat/>
    <w:rsid w:val="001017BB"/>
    <w:rPr>
      <w:rFonts w:ascii="Carlito" w:hAnsi="Carlito"/>
      <w:b/>
      <w:i w:val="0"/>
      <w:color w:val="auto"/>
      <w:sz w:val="24"/>
    </w:rPr>
  </w:style>
  <w:style w:type="character" w:customStyle="1" w:styleId="ListLabel108">
    <w:name w:val="ListLabel 108"/>
    <w:qFormat/>
    <w:rsid w:val="001017BB"/>
    <w:rPr>
      <w:rFonts w:ascii="Carlito" w:hAnsi="Carlito"/>
      <w:b/>
      <w:sz w:val="24"/>
    </w:rPr>
  </w:style>
  <w:style w:type="character" w:customStyle="1" w:styleId="ListLabel109">
    <w:name w:val="ListLabel 109"/>
    <w:qFormat/>
    <w:rsid w:val="001017BB"/>
    <w:rPr>
      <w:b w:val="0"/>
      <w:i w:val="0"/>
      <w:strike w:val="0"/>
      <w:dstrike w:val="0"/>
      <w:color w:val="auto"/>
    </w:rPr>
  </w:style>
  <w:style w:type="character" w:customStyle="1" w:styleId="ListLabel110">
    <w:name w:val="ListLabel 110"/>
    <w:qFormat/>
    <w:rsid w:val="001017BB"/>
    <w:rPr>
      <w:b w:val="0"/>
      <w:i w:val="0"/>
      <w:color w:val="auto"/>
    </w:rPr>
  </w:style>
  <w:style w:type="paragraph" w:styleId="Ttulo">
    <w:name w:val="Title"/>
    <w:basedOn w:val="Normal"/>
    <w:next w:val="Corpodetexto"/>
    <w:qFormat/>
    <w:rsid w:val="00220E46"/>
    <w:pPr>
      <w:keepNext/>
      <w:spacing w:before="240" w:after="120"/>
    </w:pPr>
    <w:rPr>
      <w:rFonts w:ascii="Liberation Sans" w:eastAsia="Microsoft YaHei" w:hAnsi="Liberation Sans" w:cs="Mangal"/>
      <w:sz w:val="28"/>
      <w:szCs w:val="28"/>
    </w:rPr>
  </w:style>
  <w:style w:type="paragraph" w:styleId="Corpodetexto">
    <w:name w:val="Body Text"/>
    <w:basedOn w:val="Normal"/>
    <w:rsid w:val="00220E46"/>
    <w:pPr>
      <w:spacing w:after="140" w:line="276" w:lineRule="auto"/>
    </w:pPr>
  </w:style>
  <w:style w:type="paragraph" w:styleId="Lista">
    <w:name w:val="List"/>
    <w:basedOn w:val="Corpodetexto"/>
    <w:rsid w:val="00220E46"/>
    <w:rPr>
      <w:rFonts w:cs="Mangal"/>
    </w:rPr>
  </w:style>
  <w:style w:type="paragraph" w:customStyle="1" w:styleId="Legenda1">
    <w:name w:val="Legenda1"/>
    <w:basedOn w:val="Normal"/>
    <w:qFormat/>
    <w:rsid w:val="001017BB"/>
    <w:pPr>
      <w:suppressLineNumbers/>
      <w:spacing w:before="120" w:after="120"/>
    </w:pPr>
    <w:rPr>
      <w:rFonts w:cs="Arial"/>
      <w:i/>
      <w:iCs/>
      <w:sz w:val="24"/>
    </w:rPr>
  </w:style>
  <w:style w:type="paragraph" w:customStyle="1" w:styleId="ndice">
    <w:name w:val="Índice"/>
    <w:basedOn w:val="Normal"/>
    <w:qFormat/>
    <w:rsid w:val="00220E46"/>
    <w:pPr>
      <w:suppressLineNumbers/>
    </w:pPr>
    <w:rPr>
      <w:rFonts w:cs="Mangal"/>
    </w:rPr>
  </w:style>
  <w:style w:type="paragraph" w:customStyle="1" w:styleId="Ttulo11">
    <w:name w:val="Título 11"/>
    <w:basedOn w:val="Normal"/>
    <w:next w:val="Normal"/>
    <w:link w:val="Ttulo1Cha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customStyle="1" w:styleId="Ttulo21">
    <w:name w:val="Título 21"/>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customStyle="1" w:styleId="Legenda10">
    <w:name w:val="Legenda1"/>
    <w:basedOn w:val="Normal"/>
    <w:qFormat/>
    <w:rsid w:val="00220E46"/>
    <w:pPr>
      <w:suppressLineNumbers/>
      <w:spacing w:before="120" w:after="120"/>
    </w:pPr>
    <w:rPr>
      <w:rFonts w:cs="Mangal"/>
      <w:i/>
      <w:iCs/>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GradeColorida-nfase11">
    <w:name w:val="Grade Colorida - Ênfase 11"/>
    <w:basedOn w:val="Normal"/>
    <w:next w:val="Normal"/>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Cabealho1">
    <w:name w:val="Cabeçalho1"/>
    <w:basedOn w:val="Normal"/>
    <w:link w:val="CabealhoChar"/>
    <w:unhideWhenUsed/>
    <w:qFormat/>
    <w:rsid w:val="00A3644B"/>
    <w:pPr>
      <w:tabs>
        <w:tab w:val="center" w:pos="4252"/>
        <w:tab w:val="right" w:pos="8504"/>
      </w:tabs>
    </w:pPr>
  </w:style>
  <w:style w:type="paragraph" w:customStyle="1" w:styleId="Rodap1">
    <w:name w:val="Rodapé1"/>
    <w:basedOn w:val="Normal"/>
    <w:link w:val="RodapChar"/>
    <w:uiPriority w:val="99"/>
    <w:unhideWhenUsed/>
    <w:qFormat/>
    <w:rsid w:val="00A3644B"/>
    <w:pPr>
      <w:tabs>
        <w:tab w:val="center" w:pos="4252"/>
        <w:tab w:val="right" w:pos="8504"/>
      </w:tabs>
    </w:pPr>
  </w:style>
  <w:style w:type="paragraph" w:customStyle="1" w:styleId="Nivel1">
    <w:name w:val="Nivel1"/>
    <w:basedOn w:val="Ttulo11"/>
    <w:next w:val="Normal"/>
    <w:link w:val="Nivel1Char"/>
    <w:qFormat/>
    <w:rsid w:val="00DE7070"/>
    <w:pPr>
      <w:spacing w:before="480" w:after="120" w:line="276" w:lineRule="auto"/>
      <w:ind w:left="357" w:hanging="357"/>
      <w:jc w:val="both"/>
    </w:pPr>
    <w:rPr>
      <w:rFonts w:ascii="Arial" w:hAnsi="Arial" w:cs="Arial"/>
      <w:b/>
      <w:color w:val="000000"/>
      <w:sz w:val="20"/>
      <w:szCs w:val="20"/>
    </w:rPr>
  </w:style>
  <w:style w:type="paragraph" w:styleId="Textodecomentrio">
    <w:name w:val="annotation text"/>
    <w:basedOn w:val="Normal"/>
    <w:link w:val="TextodecomentrioChar"/>
    <w:unhideWhenUsed/>
    <w:qFormat/>
    <w:rsid w:val="00453B1D"/>
    <w:rPr>
      <w:sz w:val="24"/>
    </w:rPr>
  </w:style>
  <w:style w:type="paragraph" w:styleId="Assuntodocomentrio">
    <w:name w:val="annotation subject"/>
    <w:basedOn w:val="Textodecomentrio"/>
    <w:next w:val="Textodecomentrio"/>
    <w:link w:val="AssuntodocomentrioChar"/>
    <w:semiHidden/>
    <w:unhideWhenUsed/>
    <w:qFormat/>
    <w:rsid w:val="005E4CDC"/>
    <w:rPr>
      <w:b/>
      <w:bCs/>
      <w:sz w:val="20"/>
      <w:szCs w:val="20"/>
    </w:rPr>
  </w:style>
  <w:style w:type="paragraph" w:customStyle="1" w:styleId="Nivel01">
    <w:name w:val="Nivel 01"/>
    <w:basedOn w:val="Ttulo1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paragraph" w:customStyle="1" w:styleId="Nivel010">
    <w:name w:val="Nivel_01"/>
    <w:basedOn w:val="Ttulo11"/>
    <w:qFormat/>
    <w:rsid w:val="00EA46E8"/>
    <w:pPr>
      <w:tabs>
        <w:tab w:val="left" w:pos="567"/>
      </w:tabs>
      <w:jc w:val="both"/>
    </w:pPr>
    <w:rPr>
      <w:rFonts w:ascii="Ecofont_Spranq_eco_Sans" w:hAnsi="Ecofont_Spranq_eco_Sans" w:cs="Times New Roman"/>
      <w:b/>
      <w:bCs/>
      <w:color w:val="auto"/>
      <w:sz w:val="20"/>
      <w:szCs w:val="20"/>
    </w:rPr>
  </w:style>
  <w:style w:type="paragraph" w:customStyle="1" w:styleId="SombreamentoMdio1-nfase31">
    <w:name w:val="Sombreamento Médio 1 - Ênfase 31"/>
    <w:basedOn w:val="Normal"/>
    <w:next w:val="Normal"/>
    <w:qFormat/>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paragraph" w:customStyle="1" w:styleId="Standard">
    <w:name w:val="Standard"/>
    <w:qFormat/>
    <w:rsid w:val="00220E46"/>
    <w:pPr>
      <w:widowControl w:val="0"/>
      <w:suppressAutoHyphens/>
      <w:textAlignment w:val="baseline"/>
    </w:pPr>
    <w:rPr>
      <w:rFonts w:eastAsia="SimSun"/>
      <w:kern w:val="2"/>
      <w:sz w:val="24"/>
    </w:rPr>
  </w:style>
  <w:style w:type="paragraph" w:customStyle="1" w:styleId="DocumentMap">
    <w:name w:val="DocumentMap"/>
    <w:qFormat/>
    <w:rsid w:val="00220E46"/>
    <w:rPr>
      <w:rFonts w:eastAsia="Cambria Math"/>
    </w:rPr>
  </w:style>
  <w:style w:type="paragraph" w:customStyle="1" w:styleId="Contedodatabela">
    <w:name w:val="Conteúdo da tabela"/>
    <w:basedOn w:val="Normal"/>
    <w:qFormat/>
    <w:rsid w:val="00220E46"/>
    <w:pPr>
      <w:suppressLineNumbers/>
    </w:pPr>
  </w:style>
  <w:style w:type="paragraph" w:customStyle="1" w:styleId="Ttulodetabela">
    <w:name w:val="Título de tabela"/>
    <w:basedOn w:val="Contedodatabela"/>
    <w:qFormat/>
    <w:rsid w:val="00184653"/>
    <w:pPr>
      <w:jc w:val="center"/>
    </w:pPr>
    <w:rPr>
      <w:b/>
      <w:bCs/>
    </w:rPr>
  </w:style>
  <w:style w:type="paragraph" w:customStyle="1" w:styleId="Cabealho2">
    <w:name w:val="Cabeçalho2"/>
    <w:basedOn w:val="Normal"/>
    <w:rsid w:val="001017BB"/>
  </w:style>
  <w:style w:type="paragraph" w:customStyle="1" w:styleId="Rodap2">
    <w:name w:val="Rodapé2"/>
    <w:basedOn w:val="Normal"/>
    <w:rsid w:val="001017BB"/>
  </w:style>
  <w:style w:type="table" w:styleId="Tabelacomgrade">
    <w:name w:val="Table Grid"/>
    <w:basedOn w:val="Tabelanormal"/>
    <w:rsid w:val="00A2471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6D3583-6B98-4077-9C7C-B39895FE9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4.xml><?xml version="1.0" encoding="utf-8"?>
<ds:datastoreItem xmlns:ds="http://schemas.openxmlformats.org/officeDocument/2006/customXml" ds:itemID="{86EF7A6F-438B-46AB-98DB-8F7D427F3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13</Pages>
  <Words>3364</Words>
  <Characters>18166</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IFPB</cp:lastModifiedBy>
  <cp:revision>37</cp:revision>
  <cp:lastPrinted>2018-12-20T16:54:00Z</cp:lastPrinted>
  <dcterms:created xsi:type="dcterms:W3CDTF">2018-12-20T16:55:00Z</dcterms:created>
  <dcterms:modified xsi:type="dcterms:W3CDTF">2019-08-02T18:06:00Z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